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77777777" w:rsidR="000836F0" w:rsidRPr="001F11ED" w:rsidRDefault="000836F0" w:rsidP="001F11ED">
      <w:pPr>
        <w:spacing w:before="0" w:after="0"/>
        <w:jc w:val="both"/>
        <w:rPr>
          <w:rFonts w:ascii="Sylfaen" w:hAnsi="Sylfaen" w:cs="Tahoma"/>
          <w:color w:val="003399"/>
        </w:rPr>
      </w:pPr>
      <w:bookmarkStart w:id="0" w:name="_Toc79866037"/>
      <w:bookmarkStart w:id="1" w:name="_Toc490256598"/>
      <w:r w:rsidRPr="001F11ED">
        <w:rPr>
          <w:rFonts w:ascii="Sylfaen" w:hAnsi="Sylfaen" w:cs="Tahoma"/>
          <w:noProof/>
          <w:color w:val="003399"/>
        </w:rPr>
        <w:drawing>
          <wp:anchor distT="0" distB="0" distL="114300" distR="114300" simplePos="0" relativeHeight="251663360" behindDoc="1" locked="0" layoutInCell="1" allowOverlap="1" wp14:anchorId="73C16245" wp14:editId="62D5A7B6">
            <wp:simplePos x="0" y="0"/>
            <wp:positionH relativeFrom="column">
              <wp:posOffset>114300</wp:posOffset>
            </wp:positionH>
            <wp:positionV relativeFrom="paragraph">
              <wp:posOffset>9525</wp:posOffset>
            </wp:positionV>
            <wp:extent cx="1257300" cy="1226820"/>
            <wp:effectExtent l="0" t="0" r="0" b="0"/>
            <wp:wrapTight wrapText="bothSides">
              <wp:wrapPolygon edited="0">
                <wp:start x="7200" y="0"/>
                <wp:lineTo x="5236" y="671"/>
                <wp:lineTo x="655" y="4360"/>
                <wp:lineTo x="0" y="7714"/>
                <wp:lineTo x="0" y="8720"/>
                <wp:lineTo x="3600" y="10733"/>
                <wp:lineTo x="0" y="13752"/>
                <wp:lineTo x="655" y="17776"/>
                <wp:lineTo x="6545" y="21130"/>
                <wp:lineTo x="9164" y="21130"/>
                <wp:lineTo x="12109" y="21130"/>
                <wp:lineTo x="14727" y="21130"/>
                <wp:lineTo x="20945" y="17441"/>
                <wp:lineTo x="21273" y="14087"/>
                <wp:lineTo x="18000" y="10733"/>
                <wp:lineTo x="21273" y="8720"/>
                <wp:lineTo x="21273" y="7714"/>
                <wp:lineTo x="20945" y="4696"/>
                <wp:lineTo x="16036" y="671"/>
                <wp:lineTo x="14073" y="0"/>
                <wp:lineTo x="720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1226820"/>
                    </a:xfrm>
                    <a:prstGeom prst="rect">
                      <a:avLst/>
                    </a:prstGeom>
                  </pic:spPr>
                </pic:pic>
              </a:graphicData>
            </a:graphic>
            <wp14:sizeRelH relativeFrom="margin">
              <wp14:pctWidth>0</wp14:pctWidth>
            </wp14:sizeRelH>
            <wp14:sizeRelV relativeFrom="margin">
              <wp14:pctHeight>0</wp14:pctHeight>
            </wp14:sizeRelV>
          </wp:anchor>
        </w:drawing>
      </w:r>
    </w:p>
    <w:p w14:paraId="24C31438" w14:textId="77777777" w:rsidR="001863C6" w:rsidRDefault="000836F0" w:rsidP="001F11ED">
      <w:pPr>
        <w:spacing w:before="0" w:after="0"/>
        <w:jc w:val="center"/>
        <w:rPr>
          <w:rFonts w:ascii="Sylfaen" w:hAnsi="Sylfaen" w:cs="Tahoma"/>
          <w:b/>
          <w:sz w:val="40"/>
          <w:szCs w:val="40"/>
        </w:rPr>
      </w:pPr>
      <w:r w:rsidRPr="001F11ED">
        <w:rPr>
          <w:rFonts w:ascii="Sylfaen" w:hAnsi="Sylfaen" w:cs="Tahoma"/>
          <w:b/>
          <w:sz w:val="40"/>
          <w:szCs w:val="40"/>
        </w:rPr>
        <w:t>Roman Fields Academy</w:t>
      </w:r>
      <w:r w:rsidR="00797D48" w:rsidRPr="001F11ED">
        <w:rPr>
          <w:rFonts w:ascii="Sylfaen" w:hAnsi="Sylfaen" w:cs="Tahoma"/>
          <w:b/>
          <w:sz w:val="40"/>
          <w:szCs w:val="40"/>
        </w:rPr>
        <w:t xml:space="preserve"> </w:t>
      </w:r>
    </w:p>
    <w:p w14:paraId="573D9E18" w14:textId="09B5F6A0" w:rsidR="001F11ED" w:rsidRDefault="001863C6" w:rsidP="001F11ED">
      <w:pPr>
        <w:spacing w:before="0" w:after="0"/>
        <w:jc w:val="center"/>
        <w:rPr>
          <w:rFonts w:ascii="Sylfaen" w:hAnsi="Sylfaen" w:cs="Tahoma"/>
          <w:b/>
          <w:sz w:val="40"/>
          <w:szCs w:val="40"/>
        </w:rPr>
      </w:pPr>
      <w:r>
        <w:rPr>
          <w:rFonts w:ascii="Sylfaen" w:hAnsi="Sylfaen" w:cs="Tahoma"/>
          <w:b/>
          <w:sz w:val="40"/>
          <w:szCs w:val="40"/>
        </w:rPr>
        <w:t>&amp; Forest House Education Centre</w:t>
      </w:r>
    </w:p>
    <w:p w14:paraId="4054D4F3" w14:textId="7C72B2AD" w:rsidR="000836F0" w:rsidRPr="001F11ED" w:rsidRDefault="00797D48" w:rsidP="001F11ED">
      <w:pPr>
        <w:spacing w:before="0" w:after="0"/>
        <w:jc w:val="center"/>
        <w:rPr>
          <w:rFonts w:ascii="Sylfaen" w:hAnsi="Sylfaen" w:cs="Tahoma"/>
          <w:b/>
          <w:sz w:val="40"/>
          <w:szCs w:val="40"/>
        </w:rPr>
      </w:pPr>
      <w:r w:rsidRPr="001F11ED">
        <w:rPr>
          <w:rFonts w:ascii="Sylfaen" w:hAnsi="Sylfaen" w:cs="Tahoma"/>
          <w:b/>
          <w:sz w:val="40"/>
          <w:szCs w:val="40"/>
        </w:rPr>
        <w:t xml:space="preserve">Candidate </w:t>
      </w:r>
      <w:r w:rsidR="00E71C6C" w:rsidRPr="001F11ED">
        <w:rPr>
          <w:rFonts w:ascii="Sylfaen" w:hAnsi="Sylfaen" w:cs="Tahoma"/>
          <w:b/>
          <w:sz w:val="40"/>
          <w:szCs w:val="40"/>
        </w:rPr>
        <w:t>Absence Policy</w:t>
      </w:r>
    </w:p>
    <w:p w14:paraId="117A5010" w14:textId="77777777" w:rsidR="000836F0" w:rsidRPr="001F11ED" w:rsidRDefault="000836F0" w:rsidP="001F11ED">
      <w:pPr>
        <w:spacing w:before="0" w:after="0"/>
        <w:jc w:val="both"/>
        <w:rPr>
          <w:rFonts w:ascii="Sylfaen" w:hAnsi="Sylfaen" w:cs="Tahoma"/>
          <w:color w:val="003399"/>
        </w:rPr>
      </w:pPr>
    </w:p>
    <w:p w14:paraId="1C5E2ADD" w14:textId="77777777" w:rsidR="000836F0" w:rsidRPr="001F11ED" w:rsidRDefault="000836F0" w:rsidP="001F11ED">
      <w:pPr>
        <w:spacing w:before="0" w:after="0"/>
        <w:jc w:val="both"/>
        <w:rPr>
          <w:rFonts w:ascii="Sylfaen" w:hAnsi="Sylfaen" w:cs="Tahoma"/>
          <w:color w:val="003399"/>
        </w:rPr>
      </w:pPr>
    </w:p>
    <w:p w14:paraId="1BCDBBF4" w14:textId="77777777" w:rsidR="001F11ED" w:rsidRDefault="001F11ED" w:rsidP="001F11ED">
      <w:pPr>
        <w:spacing w:before="0" w:after="0"/>
        <w:jc w:val="both"/>
        <w:rPr>
          <w:rFonts w:ascii="Sylfaen" w:hAnsi="Sylfaen"/>
        </w:rPr>
      </w:pPr>
      <w:bookmarkStart w:id="2" w:name="_GoBack"/>
      <w:bookmarkEnd w:id="2"/>
    </w:p>
    <w:p w14:paraId="01320EDC" w14:textId="77777777" w:rsidR="001F11ED" w:rsidRDefault="001F11ED" w:rsidP="001F11ED">
      <w:pPr>
        <w:spacing w:before="0" w:after="0"/>
        <w:jc w:val="both"/>
        <w:rPr>
          <w:rFonts w:ascii="Sylfaen" w:hAnsi="Sylfaen"/>
        </w:rPr>
      </w:pPr>
    </w:p>
    <w:p w14:paraId="6311B8E1" w14:textId="25F9F4D3" w:rsidR="00797D48" w:rsidRDefault="00797D48" w:rsidP="001F11ED">
      <w:pPr>
        <w:spacing w:before="0" w:after="0"/>
        <w:jc w:val="both"/>
        <w:rPr>
          <w:rFonts w:ascii="Sylfaen" w:hAnsi="Sylfaen"/>
        </w:rPr>
      </w:pPr>
      <w:r w:rsidRPr="001863C6">
        <w:rPr>
          <w:rFonts w:ascii="Sylfaen" w:hAnsi="Sylfaen"/>
          <w:b/>
        </w:rPr>
        <w:t>Policy/Procedure creator:</w:t>
      </w:r>
      <w:r w:rsidRPr="001F11ED">
        <w:rPr>
          <w:rFonts w:ascii="Sylfaen" w:hAnsi="Sylfaen"/>
        </w:rPr>
        <w:t xml:space="preserve"> Mandy Crow</w:t>
      </w:r>
    </w:p>
    <w:p w14:paraId="3D68404A" w14:textId="77777777" w:rsidR="001F11ED" w:rsidRPr="001F11ED" w:rsidRDefault="001F11ED" w:rsidP="001F11ED">
      <w:pPr>
        <w:spacing w:before="0" w:after="0"/>
        <w:jc w:val="both"/>
        <w:rPr>
          <w:rFonts w:ascii="Sylfaen" w:hAnsi="Sylfaen"/>
        </w:rPr>
      </w:pPr>
    </w:p>
    <w:p w14:paraId="639F2AD6" w14:textId="5D14777F" w:rsidR="000836F0" w:rsidRPr="001F11ED" w:rsidRDefault="00797D48" w:rsidP="001F11ED">
      <w:pPr>
        <w:spacing w:before="0" w:after="0"/>
        <w:jc w:val="both"/>
        <w:rPr>
          <w:rFonts w:ascii="Sylfaen" w:hAnsi="Sylfaen"/>
        </w:rPr>
      </w:pPr>
      <w:r w:rsidRPr="001863C6">
        <w:rPr>
          <w:rFonts w:ascii="Sylfaen" w:hAnsi="Sylfaen"/>
          <w:b/>
        </w:rPr>
        <w:t>Policy/Procedure created:</w:t>
      </w:r>
      <w:r w:rsidRPr="001F11ED">
        <w:rPr>
          <w:rFonts w:ascii="Sylfaen" w:hAnsi="Sylfaen"/>
        </w:rPr>
        <w:t xml:space="preserve"> 16/05/202</w:t>
      </w:r>
      <w:r w:rsidR="001F11ED" w:rsidRPr="001F11ED">
        <w:rPr>
          <w:rFonts w:ascii="Sylfaen" w:hAnsi="Sylfaen"/>
        </w:rPr>
        <w:t>3</w:t>
      </w:r>
    </w:p>
    <w:p w14:paraId="3DFCC11F" w14:textId="2489985B" w:rsidR="00797D48" w:rsidRPr="001F11ED" w:rsidRDefault="00797D48" w:rsidP="001F11ED">
      <w:pPr>
        <w:spacing w:before="0" w:after="0"/>
        <w:jc w:val="both"/>
        <w:rPr>
          <w:rFonts w:ascii="Sylfaen" w:hAnsi="Sylfaen"/>
        </w:rPr>
      </w:pPr>
    </w:p>
    <w:tbl>
      <w:tblPr>
        <w:tblStyle w:val="TableGrid"/>
        <w:tblW w:w="10485" w:type="dxa"/>
        <w:tblLook w:val="04A0" w:firstRow="1" w:lastRow="0" w:firstColumn="1" w:lastColumn="0" w:noHBand="0" w:noVBand="1"/>
      </w:tblPr>
      <w:tblGrid>
        <w:gridCol w:w="4957"/>
        <w:gridCol w:w="5528"/>
      </w:tblGrid>
      <w:tr w:rsidR="00797D48" w:rsidRPr="001F11ED" w14:paraId="10A99EAA" w14:textId="77777777" w:rsidTr="001863C6">
        <w:tc>
          <w:tcPr>
            <w:tcW w:w="4957" w:type="dxa"/>
          </w:tcPr>
          <w:p w14:paraId="3F11E5CF" w14:textId="56F58DDC" w:rsidR="00797D48" w:rsidRPr="001F11ED" w:rsidRDefault="00797D48" w:rsidP="001F11ED">
            <w:pPr>
              <w:spacing w:before="0" w:after="0"/>
              <w:jc w:val="both"/>
              <w:rPr>
                <w:rFonts w:ascii="Sylfaen" w:hAnsi="Sylfaen" w:cs="Tahoma"/>
              </w:rPr>
            </w:pPr>
            <w:r w:rsidRPr="001F11ED">
              <w:rPr>
                <w:rFonts w:ascii="Sylfaen" w:hAnsi="Sylfaen" w:cs="Tahoma"/>
              </w:rPr>
              <w:t>Centre Name</w:t>
            </w:r>
          </w:p>
        </w:tc>
        <w:tc>
          <w:tcPr>
            <w:tcW w:w="5528" w:type="dxa"/>
          </w:tcPr>
          <w:p w14:paraId="2CA9FF08" w14:textId="6CAA33E7" w:rsidR="00797D48" w:rsidRPr="001F11ED" w:rsidRDefault="00797D48" w:rsidP="001F11ED">
            <w:pPr>
              <w:spacing w:before="0" w:after="0"/>
              <w:jc w:val="both"/>
              <w:rPr>
                <w:rFonts w:ascii="Sylfaen" w:hAnsi="Sylfaen" w:cs="Tahoma"/>
              </w:rPr>
            </w:pPr>
            <w:r w:rsidRPr="001F11ED">
              <w:rPr>
                <w:rFonts w:ascii="Sylfaen" w:hAnsi="Sylfaen" w:cs="Tahoma"/>
              </w:rPr>
              <w:t>Roman Fields Academy</w:t>
            </w:r>
            <w:r w:rsidR="001863C6">
              <w:rPr>
                <w:rFonts w:ascii="Sylfaen" w:hAnsi="Sylfaen" w:cs="Tahoma"/>
              </w:rPr>
              <w:t xml:space="preserve"> &amp; Forest House Education Centre</w:t>
            </w:r>
          </w:p>
        </w:tc>
      </w:tr>
      <w:tr w:rsidR="00797D48" w:rsidRPr="001F11ED" w14:paraId="1940741A" w14:textId="77777777" w:rsidTr="001863C6">
        <w:tc>
          <w:tcPr>
            <w:tcW w:w="4957" w:type="dxa"/>
          </w:tcPr>
          <w:p w14:paraId="5638A18B" w14:textId="1DD28FF1" w:rsidR="00797D48" w:rsidRPr="001F11ED" w:rsidRDefault="00797D48" w:rsidP="001F11ED">
            <w:pPr>
              <w:spacing w:before="0" w:after="0"/>
              <w:jc w:val="both"/>
              <w:rPr>
                <w:rFonts w:ascii="Sylfaen" w:hAnsi="Sylfaen" w:cs="Tahoma"/>
              </w:rPr>
            </w:pPr>
            <w:r w:rsidRPr="001F11ED">
              <w:rPr>
                <w:rFonts w:ascii="Sylfaen" w:hAnsi="Sylfaen" w:cs="Tahoma"/>
              </w:rPr>
              <w:t>Centre Number</w:t>
            </w:r>
          </w:p>
        </w:tc>
        <w:tc>
          <w:tcPr>
            <w:tcW w:w="5528" w:type="dxa"/>
          </w:tcPr>
          <w:p w14:paraId="559A3DC4" w14:textId="5A6D1D92" w:rsidR="00797D48" w:rsidRPr="001F11ED" w:rsidRDefault="00797D48" w:rsidP="001F11ED">
            <w:pPr>
              <w:spacing w:before="0" w:after="0"/>
              <w:jc w:val="both"/>
              <w:rPr>
                <w:rFonts w:ascii="Sylfaen" w:hAnsi="Sylfaen" w:cs="Tahoma"/>
              </w:rPr>
            </w:pPr>
            <w:r w:rsidRPr="001F11ED">
              <w:rPr>
                <w:rFonts w:ascii="Sylfaen" w:hAnsi="Sylfaen" w:cs="Tahoma"/>
              </w:rPr>
              <w:t>17113</w:t>
            </w:r>
          </w:p>
        </w:tc>
      </w:tr>
      <w:tr w:rsidR="00797D48" w:rsidRPr="001F11ED" w14:paraId="0EF03EAF" w14:textId="77777777" w:rsidTr="001863C6">
        <w:tc>
          <w:tcPr>
            <w:tcW w:w="4957" w:type="dxa"/>
          </w:tcPr>
          <w:p w14:paraId="58B2D280" w14:textId="03564637" w:rsidR="00797D48" w:rsidRPr="001F11ED" w:rsidRDefault="00797D48" w:rsidP="001F11ED">
            <w:pPr>
              <w:spacing w:before="0" w:after="0"/>
              <w:jc w:val="both"/>
              <w:rPr>
                <w:rFonts w:ascii="Sylfaen" w:hAnsi="Sylfaen" w:cs="Tahoma"/>
              </w:rPr>
            </w:pPr>
            <w:r w:rsidRPr="001F11ED">
              <w:rPr>
                <w:rFonts w:ascii="Sylfaen" w:hAnsi="Sylfaen" w:cs="Tahoma"/>
              </w:rPr>
              <w:t>Date Procedure was first created (dd/mm/yyyy)</w:t>
            </w:r>
          </w:p>
        </w:tc>
        <w:tc>
          <w:tcPr>
            <w:tcW w:w="5528" w:type="dxa"/>
          </w:tcPr>
          <w:p w14:paraId="5F425629" w14:textId="786EE5D3" w:rsidR="00797D48" w:rsidRPr="001F11ED" w:rsidRDefault="001F11ED" w:rsidP="001F11ED">
            <w:pPr>
              <w:spacing w:before="0" w:after="0"/>
              <w:jc w:val="both"/>
              <w:rPr>
                <w:rFonts w:ascii="Sylfaen" w:hAnsi="Sylfaen" w:cs="Tahoma"/>
              </w:rPr>
            </w:pPr>
            <w:r w:rsidRPr="001F11ED">
              <w:rPr>
                <w:rFonts w:ascii="Sylfaen" w:hAnsi="Sylfaen" w:cs="Tahoma"/>
              </w:rPr>
              <w:t>16/05/2023</w:t>
            </w:r>
          </w:p>
        </w:tc>
      </w:tr>
      <w:tr w:rsidR="00797D48" w:rsidRPr="001F11ED" w14:paraId="0505708C" w14:textId="77777777" w:rsidTr="001863C6">
        <w:tc>
          <w:tcPr>
            <w:tcW w:w="4957" w:type="dxa"/>
          </w:tcPr>
          <w:p w14:paraId="31A1869C" w14:textId="332899BA" w:rsidR="00797D48" w:rsidRPr="001F11ED" w:rsidRDefault="00797D48" w:rsidP="001F11ED">
            <w:pPr>
              <w:spacing w:before="0" w:after="0"/>
              <w:jc w:val="both"/>
              <w:rPr>
                <w:rFonts w:ascii="Sylfaen" w:hAnsi="Sylfaen" w:cs="Tahoma"/>
              </w:rPr>
            </w:pPr>
            <w:r w:rsidRPr="001F11ED">
              <w:rPr>
                <w:rFonts w:ascii="Sylfaen" w:hAnsi="Sylfaen" w:cs="Tahoma"/>
              </w:rPr>
              <w:t>Current Procedure reviewed by</w:t>
            </w:r>
          </w:p>
        </w:tc>
        <w:tc>
          <w:tcPr>
            <w:tcW w:w="5528" w:type="dxa"/>
          </w:tcPr>
          <w:p w14:paraId="1CB5C9A5" w14:textId="7BD42BD4" w:rsidR="00797D48" w:rsidRPr="001F11ED" w:rsidRDefault="001F11ED" w:rsidP="001F11ED">
            <w:pPr>
              <w:spacing w:before="0" w:after="0"/>
              <w:jc w:val="both"/>
              <w:rPr>
                <w:rFonts w:ascii="Sylfaen" w:hAnsi="Sylfaen" w:cs="Tahoma"/>
              </w:rPr>
            </w:pPr>
            <w:r w:rsidRPr="001F11ED">
              <w:rPr>
                <w:rFonts w:ascii="Sylfaen" w:hAnsi="Sylfaen" w:cs="Tahoma"/>
              </w:rPr>
              <w:t>Alison Patel</w:t>
            </w:r>
          </w:p>
        </w:tc>
      </w:tr>
      <w:tr w:rsidR="00797D48" w:rsidRPr="001F11ED" w14:paraId="30693A9F" w14:textId="77777777" w:rsidTr="001863C6">
        <w:tc>
          <w:tcPr>
            <w:tcW w:w="4957" w:type="dxa"/>
          </w:tcPr>
          <w:p w14:paraId="3CBB67C7" w14:textId="62A814A4" w:rsidR="00797D48" w:rsidRPr="001F11ED" w:rsidRDefault="00797D48" w:rsidP="001F11ED">
            <w:pPr>
              <w:spacing w:before="0" w:after="0"/>
              <w:jc w:val="both"/>
              <w:rPr>
                <w:rFonts w:ascii="Sylfaen" w:hAnsi="Sylfaen" w:cs="Tahoma"/>
              </w:rPr>
            </w:pPr>
            <w:r w:rsidRPr="001F11ED">
              <w:rPr>
                <w:rFonts w:ascii="Sylfaen" w:hAnsi="Sylfaen" w:cs="Tahoma"/>
              </w:rPr>
              <w:t>Current Procedure approved by</w:t>
            </w:r>
          </w:p>
        </w:tc>
        <w:tc>
          <w:tcPr>
            <w:tcW w:w="5528" w:type="dxa"/>
          </w:tcPr>
          <w:p w14:paraId="7C890A9E" w14:textId="766EB6D6" w:rsidR="00797D48" w:rsidRPr="001F11ED" w:rsidRDefault="001F11ED" w:rsidP="001F11ED">
            <w:pPr>
              <w:spacing w:before="0" w:after="0"/>
              <w:jc w:val="both"/>
              <w:rPr>
                <w:rFonts w:ascii="Sylfaen" w:hAnsi="Sylfaen" w:cs="Tahoma"/>
              </w:rPr>
            </w:pPr>
            <w:r w:rsidRPr="001F11ED">
              <w:rPr>
                <w:rFonts w:ascii="Sylfaen" w:hAnsi="Sylfaen" w:cs="Tahoma"/>
              </w:rPr>
              <w:t>David Morgan</w:t>
            </w:r>
          </w:p>
        </w:tc>
      </w:tr>
      <w:tr w:rsidR="00797D48" w:rsidRPr="001F11ED" w14:paraId="3528CABA" w14:textId="77777777" w:rsidTr="001863C6">
        <w:tc>
          <w:tcPr>
            <w:tcW w:w="4957" w:type="dxa"/>
          </w:tcPr>
          <w:p w14:paraId="4FFABCE7" w14:textId="74F66F27" w:rsidR="00797D48" w:rsidRPr="001F11ED" w:rsidRDefault="00797D48" w:rsidP="001F11ED">
            <w:pPr>
              <w:spacing w:before="0" w:after="0"/>
              <w:jc w:val="both"/>
              <w:rPr>
                <w:rFonts w:ascii="Sylfaen" w:hAnsi="Sylfaen" w:cs="Tahoma"/>
              </w:rPr>
            </w:pPr>
            <w:r w:rsidRPr="001F11ED">
              <w:rPr>
                <w:rFonts w:ascii="Sylfaen" w:hAnsi="Sylfaen" w:cs="Tahoma"/>
              </w:rPr>
              <w:t>Date of next review (dd/mm/yyyy)</w:t>
            </w:r>
          </w:p>
        </w:tc>
        <w:tc>
          <w:tcPr>
            <w:tcW w:w="5528" w:type="dxa"/>
          </w:tcPr>
          <w:p w14:paraId="612DCD45" w14:textId="4A3DF3A4" w:rsidR="00797D48" w:rsidRPr="001F11ED" w:rsidRDefault="001F11ED" w:rsidP="001F11ED">
            <w:pPr>
              <w:spacing w:before="0" w:after="0"/>
              <w:jc w:val="both"/>
              <w:rPr>
                <w:rFonts w:ascii="Sylfaen" w:hAnsi="Sylfaen" w:cs="Tahoma"/>
              </w:rPr>
            </w:pPr>
            <w:r w:rsidRPr="001F11ED">
              <w:rPr>
                <w:rFonts w:ascii="Sylfaen" w:hAnsi="Sylfaen" w:cs="Tahoma"/>
              </w:rPr>
              <w:t>16/05/2024</w:t>
            </w:r>
          </w:p>
        </w:tc>
      </w:tr>
    </w:tbl>
    <w:p w14:paraId="4DA6A995" w14:textId="3A4BAFA4" w:rsidR="00797D48" w:rsidRPr="001F11ED" w:rsidRDefault="00797D48" w:rsidP="001F11ED">
      <w:pPr>
        <w:spacing w:before="0" w:after="0"/>
        <w:jc w:val="both"/>
        <w:rPr>
          <w:rFonts w:ascii="Sylfaen" w:hAnsi="Sylfaen" w:cs="Tahoma"/>
          <w:color w:val="003399"/>
        </w:rPr>
      </w:pPr>
    </w:p>
    <w:p w14:paraId="049DFABA" w14:textId="5AE9626F" w:rsidR="00797D48" w:rsidRPr="001863C6" w:rsidRDefault="00797D48" w:rsidP="001F11ED">
      <w:pPr>
        <w:spacing w:before="0" w:after="0"/>
        <w:jc w:val="both"/>
        <w:rPr>
          <w:rFonts w:ascii="Sylfaen" w:hAnsi="Sylfaen"/>
          <w:b/>
          <w:color w:val="0070C0"/>
        </w:rPr>
      </w:pPr>
      <w:r w:rsidRPr="001863C6">
        <w:rPr>
          <w:rFonts w:ascii="Sylfaen" w:hAnsi="Sylfaen"/>
          <w:b/>
          <w:color w:val="0070C0"/>
        </w:rPr>
        <w:t xml:space="preserve">Key </w:t>
      </w:r>
      <w:r w:rsidR="001F11ED" w:rsidRPr="001863C6">
        <w:rPr>
          <w:rFonts w:ascii="Sylfaen" w:hAnsi="Sylfaen"/>
          <w:b/>
          <w:color w:val="0070C0"/>
        </w:rPr>
        <w:t>Staff involved in the procedure</w:t>
      </w:r>
    </w:p>
    <w:tbl>
      <w:tblPr>
        <w:tblStyle w:val="TableGrid"/>
        <w:tblW w:w="10485" w:type="dxa"/>
        <w:tblLook w:val="04A0" w:firstRow="1" w:lastRow="0" w:firstColumn="1" w:lastColumn="0" w:noHBand="0" w:noVBand="1"/>
      </w:tblPr>
      <w:tblGrid>
        <w:gridCol w:w="5021"/>
        <w:gridCol w:w="5464"/>
      </w:tblGrid>
      <w:tr w:rsidR="001F11ED" w:rsidRPr="001F11ED" w14:paraId="341B7056" w14:textId="77777777" w:rsidTr="001863C6">
        <w:tc>
          <w:tcPr>
            <w:tcW w:w="5021" w:type="dxa"/>
            <w:shd w:val="clear" w:color="auto" w:fill="0070C0"/>
          </w:tcPr>
          <w:p w14:paraId="0D119AA6" w14:textId="3187C9EA" w:rsidR="00797D48" w:rsidRPr="001F11ED" w:rsidRDefault="00797D48" w:rsidP="001F11ED">
            <w:pPr>
              <w:spacing w:before="0" w:after="0"/>
              <w:jc w:val="center"/>
              <w:rPr>
                <w:rFonts w:ascii="Sylfaen" w:hAnsi="Sylfaen" w:cs="Tahoma"/>
                <w:color w:val="FFFFFF" w:themeColor="background1"/>
              </w:rPr>
            </w:pPr>
            <w:r w:rsidRPr="001F11ED">
              <w:rPr>
                <w:rFonts w:ascii="Sylfaen" w:hAnsi="Sylfaen" w:cs="Tahoma"/>
                <w:color w:val="FFFFFF" w:themeColor="background1"/>
              </w:rPr>
              <w:t>Role</w:t>
            </w:r>
          </w:p>
        </w:tc>
        <w:tc>
          <w:tcPr>
            <w:tcW w:w="5464" w:type="dxa"/>
            <w:shd w:val="clear" w:color="auto" w:fill="0070C0"/>
          </w:tcPr>
          <w:p w14:paraId="77668C25" w14:textId="5AA5B53C" w:rsidR="00797D48" w:rsidRPr="001F11ED" w:rsidRDefault="00797D48" w:rsidP="001F11ED">
            <w:pPr>
              <w:spacing w:before="0" w:after="0"/>
              <w:jc w:val="center"/>
              <w:rPr>
                <w:rFonts w:ascii="Sylfaen" w:hAnsi="Sylfaen" w:cs="Tahoma"/>
                <w:color w:val="FFFFFF" w:themeColor="background1"/>
              </w:rPr>
            </w:pPr>
            <w:r w:rsidRPr="001F11ED">
              <w:rPr>
                <w:rFonts w:ascii="Sylfaen" w:hAnsi="Sylfaen" w:cs="Tahoma"/>
                <w:color w:val="FFFFFF" w:themeColor="background1"/>
              </w:rPr>
              <w:t>Name</w:t>
            </w:r>
          </w:p>
        </w:tc>
      </w:tr>
      <w:tr w:rsidR="00797D48" w:rsidRPr="001F11ED" w14:paraId="5988EB3C" w14:textId="77777777" w:rsidTr="001863C6">
        <w:tc>
          <w:tcPr>
            <w:tcW w:w="5021" w:type="dxa"/>
          </w:tcPr>
          <w:p w14:paraId="1BB167B0" w14:textId="587D882A" w:rsidR="00797D48" w:rsidRPr="001F11ED" w:rsidRDefault="00797D48" w:rsidP="001F11ED">
            <w:pPr>
              <w:spacing w:before="0" w:after="0"/>
              <w:jc w:val="both"/>
              <w:rPr>
                <w:rFonts w:ascii="Sylfaen" w:hAnsi="Sylfaen" w:cs="Tahoma"/>
              </w:rPr>
            </w:pPr>
            <w:r w:rsidRPr="001F11ED">
              <w:rPr>
                <w:rFonts w:ascii="Sylfaen" w:hAnsi="Sylfaen" w:cs="Tahoma"/>
              </w:rPr>
              <w:t>Exams Officer</w:t>
            </w:r>
          </w:p>
        </w:tc>
        <w:tc>
          <w:tcPr>
            <w:tcW w:w="5464" w:type="dxa"/>
          </w:tcPr>
          <w:p w14:paraId="7FE3999C" w14:textId="782E5602" w:rsidR="00797D48" w:rsidRPr="001F11ED" w:rsidRDefault="001F11ED" w:rsidP="001F11ED">
            <w:pPr>
              <w:spacing w:before="0" w:after="0"/>
              <w:jc w:val="both"/>
              <w:rPr>
                <w:rFonts w:ascii="Sylfaen" w:hAnsi="Sylfaen" w:cs="Tahoma"/>
              </w:rPr>
            </w:pPr>
            <w:r w:rsidRPr="001F11ED">
              <w:rPr>
                <w:rFonts w:ascii="Sylfaen" w:hAnsi="Sylfaen" w:cs="Tahoma"/>
              </w:rPr>
              <w:t>Alison Patel</w:t>
            </w:r>
          </w:p>
        </w:tc>
      </w:tr>
      <w:tr w:rsidR="00797D48" w:rsidRPr="001F11ED" w14:paraId="5782F612" w14:textId="77777777" w:rsidTr="001863C6">
        <w:tc>
          <w:tcPr>
            <w:tcW w:w="5021" w:type="dxa"/>
          </w:tcPr>
          <w:p w14:paraId="74B5367C" w14:textId="52040142" w:rsidR="00797D48" w:rsidRPr="001F11ED" w:rsidRDefault="00797D48" w:rsidP="001F11ED">
            <w:pPr>
              <w:spacing w:before="0" w:after="0"/>
              <w:jc w:val="both"/>
              <w:rPr>
                <w:rFonts w:ascii="Sylfaen" w:hAnsi="Sylfaen" w:cs="Tahoma"/>
              </w:rPr>
            </w:pPr>
            <w:r w:rsidRPr="001F11ED">
              <w:rPr>
                <w:rFonts w:ascii="Sylfaen" w:hAnsi="Sylfaen" w:cs="Tahoma"/>
              </w:rPr>
              <w:t>Senior Leader (s)</w:t>
            </w:r>
          </w:p>
        </w:tc>
        <w:tc>
          <w:tcPr>
            <w:tcW w:w="5464" w:type="dxa"/>
          </w:tcPr>
          <w:p w14:paraId="66F81D25" w14:textId="1F1BF968" w:rsidR="00797D48" w:rsidRPr="001F11ED" w:rsidRDefault="001F11ED" w:rsidP="001F11ED">
            <w:pPr>
              <w:spacing w:before="0" w:after="0"/>
              <w:jc w:val="both"/>
              <w:rPr>
                <w:rFonts w:ascii="Sylfaen" w:hAnsi="Sylfaen" w:cs="Tahoma"/>
              </w:rPr>
            </w:pPr>
            <w:r w:rsidRPr="001F11ED">
              <w:rPr>
                <w:rFonts w:ascii="Sylfaen" w:hAnsi="Sylfaen" w:cs="Tahoma"/>
              </w:rPr>
              <w:t>David Morgan</w:t>
            </w:r>
          </w:p>
        </w:tc>
      </w:tr>
      <w:tr w:rsidR="00797D48" w:rsidRPr="001F11ED" w14:paraId="723CB817" w14:textId="77777777" w:rsidTr="001863C6">
        <w:tc>
          <w:tcPr>
            <w:tcW w:w="5021" w:type="dxa"/>
          </w:tcPr>
          <w:p w14:paraId="56270461" w14:textId="54D087D3" w:rsidR="00797D48" w:rsidRPr="001F11ED" w:rsidRDefault="00797D48" w:rsidP="001F11ED">
            <w:pPr>
              <w:spacing w:before="0" w:after="0"/>
              <w:jc w:val="both"/>
              <w:rPr>
                <w:rFonts w:ascii="Sylfaen" w:hAnsi="Sylfaen" w:cs="Tahoma"/>
              </w:rPr>
            </w:pPr>
            <w:r w:rsidRPr="001F11ED">
              <w:rPr>
                <w:rFonts w:ascii="Sylfaen" w:hAnsi="Sylfaen" w:cs="Tahoma"/>
              </w:rPr>
              <w:t>Head of Centre</w:t>
            </w:r>
          </w:p>
        </w:tc>
        <w:tc>
          <w:tcPr>
            <w:tcW w:w="5464" w:type="dxa"/>
          </w:tcPr>
          <w:p w14:paraId="31DFD009" w14:textId="5F7B2AE7" w:rsidR="00797D48" w:rsidRPr="001F11ED" w:rsidRDefault="00797D48" w:rsidP="001F11ED">
            <w:pPr>
              <w:spacing w:before="0" w:after="0"/>
              <w:jc w:val="both"/>
              <w:rPr>
                <w:rFonts w:ascii="Sylfaen" w:hAnsi="Sylfaen" w:cs="Tahoma"/>
              </w:rPr>
            </w:pPr>
            <w:r w:rsidRPr="001F11ED">
              <w:rPr>
                <w:rFonts w:ascii="Sylfaen" w:hAnsi="Sylfaen" w:cs="Tahoma"/>
              </w:rPr>
              <w:t>Trevor Orchard</w:t>
            </w:r>
          </w:p>
        </w:tc>
      </w:tr>
      <w:tr w:rsidR="00797D48" w:rsidRPr="001F11ED" w14:paraId="450FBD36" w14:textId="77777777" w:rsidTr="001863C6">
        <w:tc>
          <w:tcPr>
            <w:tcW w:w="5021" w:type="dxa"/>
          </w:tcPr>
          <w:p w14:paraId="1E6F4DDB" w14:textId="48AF3B0C" w:rsidR="00797D48" w:rsidRPr="001F11ED" w:rsidRDefault="00797D48" w:rsidP="001F11ED">
            <w:pPr>
              <w:spacing w:before="0" w:after="0"/>
              <w:jc w:val="both"/>
              <w:rPr>
                <w:rFonts w:ascii="Sylfaen" w:hAnsi="Sylfaen" w:cs="Tahoma"/>
              </w:rPr>
            </w:pPr>
            <w:r w:rsidRPr="001F11ED">
              <w:rPr>
                <w:rFonts w:ascii="Sylfaen" w:hAnsi="Sylfaen" w:cs="Tahoma"/>
              </w:rPr>
              <w:t>Other Staff (if applicable)</w:t>
            </w:r>
          </w:p>
        </w:tc>
        <w:tc>
          <w:tcPr>
            <w:tcW w:w="5464" w:type="dxa"/>
          </w:tcPr>
          <w:p w14:paraId="2F0A9C02" w14:textId="79480903" w:rsidR="00797D48" w:rsidRPr="001F11ED" w:rsidRDefault="00797D48" w:rsidP="001F11ED">
            <w:pPr>
              <w:spacing w:before="0" w:after="0"/>
              <w:jc w:val="both"/>
              <w:rPr>
                <w:rFonts w:ascii="Sylfaen" w:hAnsi="Sylfaen" w:cs="Tahoma"/>
              </w:rPr>
            </w:pPr>
            <w:r w:rsidRPr="001F11ED">
              <w:rPr>
                <w:rFonts w:ascii="Sylfaen" w:hAnsi="Sylfaen" w:cs="Tahoma"/>
              </w:rPr>
              <w:t>Mandy Crow</w:t>
            </w:r>
          </w:p>
        </w:tc>
      </w:tr>
    </w:tbl>
    <w:p w14:paraId="47ED2EB5" w14:textId="77777777" w:rsidR="001F11ED" w:rsidRDefault="001F11ED" w:rsidP="001F11ED">
      <w:pPr>
        <w:spacing w:before="0" w:after="0"/>
        <w:jc w:val="both"/>
        <w:rPr>
          <w:rFonts w:ascii="Sylfaen" w:hAnsi="Sylfaen"/>
        </w:rPr>
      </w:pPr>
    </w:p>
    <w:p w14:paraId="4D6485D1" w14:textId="3BC7DB79" w:rsidR="00797D48" w:rsidRPr="001F11ED" w:rsidRDefault="00E71C6C" w:rsidP="001F11ED">
      <w:pPr>
        <w:spacing w:before="0" w:after="0"/>
        <w:jc w:val="both"/>
        <w:rPr>
          <w:rFonts w:ascii="Sylfaen" w:hAnsi="Sylfaen"/>
        </w:rPr>
      </w:pPr>
      <w:r w:rsidRPr="001F11ED">
        <w:rPr>
          <w:rFonts w:ascii="Sylfaen" w:hAnsi="Sylfaen"/>
        </w:rPr>
        <w:t>This policy is reviewed and updated annually to ensure that candidate absence from examinations at Roman Fields Academy</w:t>
      </w:r>
      <w:r w:rsidR="001863C6">
        <w:rPr>
          <w:rFonts w:ascii="Sylfaen" w:hAnsi="Sylfaen"/>
        </w:rPr>
        <w:t xml:space="preserve"> and Forest House Education Centre</w:t>
      </w:r>
      <w:r w:rsidRPr="001F11ED">
        <w:rPr>
          <w:rFonts w:ascii="Sylfaen" w:hAnsi="Sylfaen"/>
        </w:rPr>
        <w:t xml:space="preserve"> is managed in accordance with current requirements and regulations. References in this policy to ICE and SC refer to the JCQ publications Instructions for conducting examinations and A guide to the special consideration process</w:t>
      </w:r>
      <w:r w:rsidR="00797D48" w:rsidRPr="001F11ED">
        <w:rPr>
          <w:rFonts w:ascii="Sylfaen" w:hAnsi="Sylfaen"/>
        </w:rPr>
        <w:t>.</w:t>
      </w:r>
    </w:p>
    <w:p w14:paraId="51413D37" w14:textId="4ED64431" w:rsidR="00797D48" w:rsidRPr="001F11ED" w:rsidRDefault="00797D48" w:rsidP="001F11ED">
      <w:pPr>
        <w:spacing w:before="0" w:after="0"/>
        <w:jc w:val="both"/>
        <w:rPr>
          <w:rFonts w:ascii="Sylfaen" w:hAnsi="Sylfaen"/>
        </w:rPr>
      </w:pPr>
    </w:p>
    <w:p w14:paraId="6A4B72A2" w14:textId="77777777" w:rsidR="00E71C6C" w:rsidRPr="001F11ED" w:rsidRDefault="00E71C6C" w:rsidP="001F11ED">
      <w:pPr>
        <w:spacing w:before="0" w:after="0"/>
        <w:rPr>
          <w:rFonts w:ascii="Sylfaen" w:hAnsi="Sylfaen"/>
        </w:rPr>
      </w:pPr>
      <w:r w:rsidRPr="001F11ED">
        <w:rPr>
          <w:rFonts w:ascii="Sylfaen" w:hAnsi="Sylfaen"/>
        </w:rPr>
        <w:br w:type="page"/>
      </w:r>
    </w:p>
    <w:p w14:paraId="0778109E" w14:textId="77777777" w:rsidR="00E71C6C" w:rsidRPr="001863C6" w:rsidRDefault="00E71C6C" w:rsidP="001F11ED">
      <w:pPr>
        <w:spacing w:before="0" w:after="0"/>
        <w:jc w:val="both"/>
        <w:rPr>
          <w:rFonts w:ascii="Sylfaen" w:hAnsi="Sylfaen"/>
          <w:b/>
          <w:color w:val="0070C0"/>
        </w:rPr>
      </w:pPr>
      <w:r w:rsidRPr="001863C6">
        <w:rPr>
          <w:rFonts w:ascii="Sylfaen" w:hAnsi="Sylfaen"/>
          <w:b/>
          <w:color w:val="0070C0"/>
        </w:rPr>
        <w:t xml:space="preserve">Purpose of the policy </w:t>
      </w:r>
    </w:p>
    <w:p w14:paraId="6F6CE07E" w14:textId="71EA56F4" w:rsidR="00E71C6C" w:rsidRDefault="00E71C6C" w:rsidP="001F11ED">
      <w:pPr>
        <w:spacing w:before="0" w:after="0"/>
        <w:jc w:val="both"/>
        <w:rPr>
          <w:rFonts w:ascii="Sylfaen" w:hAnsi="Sylfaen"/>
        </w:rPr>
      </w:pPr>
      <w:r w:rsidRPr="001F11ED">
        <w:rPr>
          <w:rFonts w:ascii="Sylfaen" w:hAnsi="Sylfaen"/>
        </w:rPr>
        <w:t>The purpose of this policy is to confirm the arrangements for candidates who are absent from an examination at Roman Fields Academy</w:t>
      </w:r>
      <w:r w:rsidR="001F11ED">
        <w:rPr>
          <w:rFonts w:ascii="Sylfaen" w:hAnsi="Sylfaen"/>
        </w:rPr>
        <w:t xml:space="preserve"> and Forest House Education Centre</w:t>
      </w:r>
      <w:r w:rsidRPr="001F11ED">
        <w:rPr>
          <w:rFonts w:ascii="Sylfaen" w:hAnsi="Sylfaen"/>
        </w:rPr>
        <w:t xml:space="preserve">. </w:t>
      </w:r>
    </w:p>
    <w:p w14:paraId="32B59D40" w14:textId="77777777" w:rsidR="001F11ED" w:rsidRPr="001F11ED" w:rsidRDefault="001F11ED" w:rsidP="001F11ED">
      <w:pPr>
        <w:spacing w:before="0" w:after="0"/>
        <w:jc w:val="both"/>
        <w:rPr>
          <w:rFonts w:ascii="Sylfaen" w:hAnsi="Sylfaen"/>
        </w:rPr>
      </w:pPr>
    </w:p>
    <w:p w14:paraId="5742876D" w14:textId="23236EA3" w:rsidR="00E71C6C" w:rsidRDefault="00E71C6C" w:rsidP="001F11ED">
      <w:pPr>
        <w:spacing w:before="0" w:after="0"/>
        <w:jc w:val="both"/>
        <w:rPr>
          <w:rFonts w:ascii="Sylfaen" w:hAnsi="Sylfaen"/>
        </w:rPr>
      </w:pPr>
      <w:r w:rsidRPr="001F11ED">
        <w:rPr>
          <w:rFonts w:ascii="Sylfaen" w:hAnsi="Sylfaen"/>
        </w:rPr>
        <w:t>An absent candidate may subsequently arrive once the exam is underway, becoming a late or very late arrival, at which point Roman Fields Academy</w:t>
      </w:r>
      <w:r w:rsidR="001863C6">
        <w:rPr>
          <w:rFonts w:ascii="Sylfaen" w:hAnsi="Sylfaen"/>
        </w:rPr>
        <w:t xml:space="preserve"> and Forest House Education Centre</w:t>
      </w:r>
      <w:r w:rsidRPr="001F11ED">
        <w:rPr>
          <w:rFonts w:ascii="Sylfaen" w:hAnsi="Sylfaen"/>
        </w:rPr>
        <w:t xml:space="preserve"> reserves the right to exercise discretion whether to allow a candidate who arrives after the start of the examination to enter the examination room and sit the examination. (See Candidate Late Arrival Policy) </w:t>
      </w:r>
    </w:p>
    <w:p w14:paraId="031211F7" w14:textId="77777777" w:rsidR="001F11ED" w:rsidRPr="001F11ED" w:rsidRDefault="001F11ED" w:rsidP="001F11ED">
      <w:pPr>
        <w:spacing w:before="0" w:after="0"/>
        <w:jc w:val="both"/>
        <w:rPr>
          <w:rFonts w:ascii="Sylfaen" w:hAnsi="Sylfaen"/>
        </w:rPr>
      </w:pPr>
    </w:p>
    <w:p w14:paraId="2F517192" w14:textId="77777777" w:rsidR="00E71C6C" w:rsidRPr="001F11ED" w:rsidRDefault="00E71C6C" w:rsidP="001F11ED">
      <w:pPr>
        <w:spacing w:before="0" w:after="0"/>
        <w:jc w:val="both"/>
        <w:rPr>
          <w:rFonts w:ascii="Sylfaen" w:hAnsi="Sylfaen"/>
        </w:rPr>
      </w:pPr>
      <w:r w:rsidRPr="001F11ED">
        <w:rPr>
          <w:rFonts w:ascii="Sylfaen" w:hAnsi="Sylfaen"/>
        </w:rPr>
        <w:t xml:space="preserve">Based upon the circumstances for the absence, and subject to the required conditions being met, an application for special consideration may also be made to the relevant awarding body. </w:t>
      </w:r>
    </w:p>
    <w:p w14:paraId="1414F312" w14:textId="77777777" w:rsidR="00E71C6C" w:rsidRPr="001F11ED" w:rsidRDefault="00E71C6C" w:rsidP="001F11ED">
      <w:pPr>
        <w:spacing w:before="0" w:after="0"/>
        <w:jc w:val="both"/>
        <w:rPr>
          <w:rFonts w:ascii="Sylfaen" w:hAnsi="Sylfaen"/>
        </w:rPr>
      </w:pPr>
    </w:p>
    <w:p w14:paraId="3E903C5D" w14:textId="6A81A65A" w:rsidR="00E71C6C" w:rsidRPr="001F11ED" w:rsidRDefault="00E71C6C" w:rsidP="001F11ED">
      <w:pPr>
        <w:pStyle w:val="ListParagraph"/>
        <w:numPr>
          <w:ilvl w:val="0"/>
          <w:numId w:val="1"/>
        </w:numPr>
        <w:spacing w:before="0" w:after="0"/>
        <w:ind w:left="360"/>
        <w:jc w:val="both"/>
        <w:rPr>
          <w:rFonts w:ascii="Sylfaen" w:hAnsi="Sylfaen"/>
          <w:b/>
          <w:color w:val="0070C0"/>
        </w:rPr>
      </w:pPr>
      <w:r w:rsidRPr="001F11ED">
        <w:rPr>
          <w:rFonts w:ascii="Sylfaen" w:hAnsi="Sylfaen"/>
          <w:b/>
          <w:color w:val="0070C0"/>
        </w:rPr>
        <w:t xml:space="preserve">Identifying and dealing with candidate absence </w:t>
      </w:r>
    </w:p>
    <w:p w14:paraId="2BBCAD8C" w14:textId="7777777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A candidate will be considered absent from an examination if: </w:t>
      </w:r>
    </w:p>
    <w:p w14:paraId="3BFC5C68" w14:textId="77777777" w:rsidR="001863C6" w:rsidRDefault="00E71C6C" w:rsidP="001F11ED">
      <w:pPr>
        <w:pStyle w:val="ListParagraph"/>
        <w:numPr>
          <w:ilvl w:val="0"/>
          <w:numId w:val="5"/>
        </w:numPr>
        <w:spacing w:before="0" w:after="0"/>
        <w:jc w:val="both"/>
        <w:rPr>
          <w:rFonts w:ascii="Sylfaen" w:hAnsi="Sylfaen"/>
        </w:rPr>
      </w:pPr>
      <w:r w:rsidRPr="001F11ED">
        <w:rPr>
          <w:rFonts w:ascii="Sylfaen" w:hAnsi="Sylfaen"/>
        </w:rPr>
        <w:t xml:space="preserve">The candidate is not present on completion of the attendance register once candidates are seated and have started the examination (ICE 22.5) </w:t>
      </w:r>
    </w:p>
    <w:p w14:paraId="5DA24A7F" w14:textId="77777777" w:rsidR="001863C6" w:rsidRDefault="001863C6" w:rsidP="001863C6">
      <w:pPr>
        <w:spacing w:before="0" w:after="0"/>
        <w:ind w:left="360"/>
        <w:jc w:val="both"/>
        <w:rPr>
          <w:rFonts w:ascii="Sylfaen" w:hAnsi="Sylfaen"/>
        </w:rPr>
      </w:pPr>
    </w:p>
    <w:p w14:paraId="3D5D5EE4" w14:textId="7777777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Once a candidate is identified as absent from an examination, the following action will be taken: </w:t>
      </w:r>
    </w:p>
    <w:p w14:paraId="7056CC5A" w14:textId="77777777" w:rsidR="00E71C6C" w:rsidRPr="001F11ED" w:rsidRDefault="00E71C6C" w:rsidP="001F11ED">
      <w:pPr>
        <w:pStyle w:val="ListParagraph"/>
        <w:numPr>
          <w:ilvl w:val="0"/>
          <w:numId w:val="2"/>
        </w:numPr>
        <w:spacing w:before="0" w:after="0"/>
        <w:jc w:val="both"/>
        <w:rPr>
          <w:rFonts w:ascii="Sylfaen" w:hAnsi="Sylfaen"/>
        </w:rPr>
      </w:pPr>
      <w:r w:rsidRPr="001F11ED">
        <w:rPr>
          <w:rFonts w:ascii="Sylfaen" w:hAnsi="Sylfaen"/>
        </w:rPr>
        <w:t xml:space="preserve">The candidate will be contacted immediately as to their whereabouts and as far as possible arrangements made to ensure their immediate arrival </w:t>
      </w:r>
    </w:p>
    <w:p w14:paraId="5D54E069" w14:textId="77777777" w:rsidR="001F11ED" w:rsidRDefault="001F11ED" w:rsidP="001F11ED">
      <w:pPr>
        <w:spacing w:before="0" w:after="0"/>
        <w:ind w:left="360"/>
        <w:jc w:val="both"/>
        <w:rPr>
          <w:rFonts w:ascii="Sylfaen" w:hAnsi="Sylfaen"/>
        </w:rPr>
      </w:pPr>
    </w:p>
    <w:p w14:paraId="035141AF" w14:textId="5A467DCC" w:rsidR="00E71C6C" w:rsidRPr="001F11ED" w:rsidRDefault="00E71C6C" w:rsidP="001F11ED">
      <w:pPr>
        <w:spacing w:before="0" w:after="0"/>
        <w:ind w:left="360"/>
        <w:jc w:val="both"/>
        <w:rPr>
          <w:rFonts w:ascii="Sylfaen" w:hAnsi="Sylfaen"/>
        </w:rPr>
      </w:pPr>
      <w:r w:rsidRPr="001F11ED">
        <w:rPr>
          <w:rFonts w:ascii="Sylfaen" w:hAnsi="Sylfaen"/>
        </w:rPr>
        <w:t xml:space="preserve">If a candidate fails to sit an examination, the following action is taken: </w:t>
      </w:r>
    </w:p>
    <w:p w14:paraId="5BBCBD8A" w14:textId="77777777" w:rsidR="00E71C6C" w:rsidRPr="001F11ED" w:rsidRDefault="00E71C6C" w:rsidP="001F11ED">
      <w:pPr>
        <w:pStyle w:val="ListParagraph"/>
        <w:numPr>
          <w:ilvl w:val="0"/>
          <w:numId w:val="2"/>
        </w:numPr>
        <w:spacing w:before="0" w:after="0"/>
        <w:jc w:val="both"/>
        <w:rPr>
          <w:rFonts w:ascii="Sylfaen" w:hAnsi="Sylfaen"/>
        </w:rPr>
      </w:pPr>
      <w:r w:rsidRPr="001F11ED">
        <w:rPr>
          <w:rFonts w:ascii="Sylfaen" w:hAnsi="Sylfaen"/>
        </w:rPr>
        <w:t>A confirmed candidate absence is clearly recorded on the attendance register which is sent to the examiner/marker</w:t>
      </w:r>
    </w:p>
    <w:p w14:paraId="0E5603A3" w14:textId="77777777" w:rsidR="00E71C6C" w:rsidRPr="001F11ED" w:rsidRDefault="00E71C6C" w:rsidP="001F11ED">
      <w:pPr>
        <w:pStyle w:val="ListParagraph"/>
        <w:spacing w:before="0" w:after="0"/>
        <w:jc w:val="both"/>
        <w:rPr>
          <w:rFonts w:ascii="Sylfaen" w:hAnsi="Sylfaen"/>
        </w:rPr>
      </w:pPr>
    </w:p>
    <w:p w14:paraId="12997F38" w14:textId="77777777" w:rsidR="00E71C6C" w:rsidRPr="001F11ED" w:rsidRDefault="00E71C6C" w:rsidP="001F11ED">
      <w:pPr>
        <w:pStyle w:val="ListParagraph"/>
        <w:numPr>
          <w:ilvl w:val="0"/>
          <w:numId w:val="2"/>
        </w:numPr>
        <w:spacing w:before="0" w:after="0"/>
        <w:jc w:val="both"/>
        <w:rPr>
          <w:rFonts w:ascii="Sylfaen" w:hAnsi="Sylfaen"/>
        </w:rPr>
      </w:pPr>
      <w:r w:rsidRPr="001F11ED">
        <w:rPr>
          <w:rFonts w:ascii="Sylfaen" w:hAnsi="Sylfaen"/>
        </w:rPr>
        <w:t xml:space="preserve">The candidate absence is noted on the seating plan by crossing through the candidate details </w:t>
      </w:r>
    </w:p>
    <w:p w14:paraId="5ED7092C" w14:textId="77777777" w:rsidR="00E71C6C" w:rsidRPr="001F11ED" w:rsidRDefault="00E71C6C" w:rsidP="001F11ED">
      <w:pPr>
        <w:pStyle w:val="ListParagraph"/>
        <w:spacing w:before="0" w:after="0"/>
        <w:ind w:left="360"/>
        <w:jc w:val="both"/>
        <w:rPr>
          <w:rFonts w:ascii="Sylfaen" w:hAnsi="Sylfaen"/>
          <w:color w:val="0070C0"/>
        </w:rPr>
      </w:pPr>
    </w:p>
    <w:p w14:paraId="21D0824C" w14:textId="37390235" w:rsidR="00E71C6C" w:rsidRPr="001F11ED" w:rsidRDefault="00E71C6C" w:rsidP="001F11ED">
      <w:pPr>
        <w:pStyle w:val="ListParagraph"/>
        <w:numPr>
          <w:ilvl w:val="0"/>
          <w:numId w:val="1"/>
        </w:numPr>
        <w:spacing w:before="0" w:after="0"/>
        <w:ind w:left="360"/>
        <w:jc w:val="both"/>
        <w:rPr>
          <w:rFonts w:ascii="Sylfaen" w:hAnsi="Sylfaen"/>
          <w:b/>
          <w:color w:val="0070C0"/>
        </w:rPr>
      </w:pPr>
      <w:r w:rsidRPr="001F11ED">
        <w:rPr>
          <w:rFonts w:ascii="Sylfaen" w:hAnsi="Sylfaen"/>
          <w:b/>
          <w:color w:val="0070C0"/>
        </w:rPr>
        <w:t>Roles and Responsibilities</w:t>
      </w:r>
    </w:p>
    <w:p w14:paraId="657AD955" w14:textId="0C20C6C0" w:rsidR="00E71C6C" w:rsidRPr="001F11ED" w:rsidRDefault="00E71C6C" w:rsidP="001F11ED">
      <w:pPr>
        <w:pStyle w:val="ListParagraph"/>
        <w:spacing w:before="0" w:after="0"/>
        <w:ind w:left="360"/>
        <w:jc w:val="both"/>
        <w:rPr>
          <w:rFonts w:ascii="Sylfaen" w:hAnsi="Sylfaen"/>
          <w:b/>
        </w:rPr>
      </w:pPr>
      <w:r w:rsidRPr="001F11ED">
        <w:rPr>
          <w:rFonts w:ascii="Sylfaen" w:hAnsi="Sylfaen"/>
          <w:b/>
        </w:rPr>
        <w:t xml:space="preserve">Overview </w:t>
      </w:r>
    </w:p>
    <w:p w14:paraId="34E2DD30" w14:textId="2012CA84"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It is the responsibility of the following member(s) of staff to deal with candidate absence once it has been identified: </w:t>
      </w:r>
    </w:p>
    <w:p w14:paraId="544C107E" w14:textId="2079C74E" w:rsidR="00E71C6C" w:rsidRPr="001F11ED" w:rsidRDefault="001863C6" w:rsidP="001863C6">
      <w:pPr>
        <w:pStyle w:val="ListParagraph"/>
        <w:numPr>
          <w:ilvl w:val="0"/>
          <w:numId w:val="5"/>
        </w:numPr>
        <w:spacing w:before="0" w:after="0"/>
        <w:jc w:val="both"/>
        <w:rPr>
          <w:rFonts w:ascii="Sylfaen" w:hAnsi="Sylfaen"/>
        </w:rPr>
      </w:pPr>
      <w:r>
        <w:rPr>
          <w:rFonts w:ascii="Sylfaen" w:hAnsi="Sylfaen"/>
        </w:rPr>
        <w:t xml:space="preserve">Alison Patel </w:t>
      </w:r>
      <w:r w:rsidR="00E71C6C" w:rsidRPr="001F11ED">
        <w:rPr>
          <w:rFonts w:ascii="Sylfaen" w:hAnsi="Sylfaen"/>
        </w:rPr>
        <w:t>(Exams Officer)</w:t>
      </w:r>
    </w:p>
    <w:p w14:paraId="1F29FA2A" w14:textId="112872AC" w:rsidR="00E71C6C" w:rsidRPr="001F11ED" w:rsidRDefault="001863C6" w:rsidP="001863C6">
      <w:pPr>
        <w:pStyle w:val="ListParagraph"/>
        <w:numPr>
          <w:ilvl w:val="0"/>
          <w:numId w:val="5"/>
        </w:numPr>
        <w:spacing w:before="0" w:after="0"/>
        <w:jc w:val="both"/>
        <w:rPr>
          <w:rFonts w:ascii="Sylfaen" w:hAnsi="Sylfaen"/>
        </w:rPr>
      </w:pPr>
      <w:r>
        <w:rPr>
          <w:rFonts w:ascii="Sylfaen" w:hAnsi="Sylfaen"/>
        </w:rPr>
        <w:t>David Morgan</w:t>
      </w:r>
      <w:r w:rsidR="00E71C6C" w:rsidRPr="001F11ED">
        <w:rPr>
          <w:rFonts w:ascii="Sylfaen" w:hAnsi="Sylfaen"/>
        </w:rPr>
        <w:t xml:space="preserve"> (SLT Member responsible for Exams)</w:t>
      </w:r>
    </w:p>
    <w:p w14:paraId="3F6E8E52" w14:textId="77777777" w:rsidR="00E71C6C" w:rsidRPr="001F11ED" w:rsidRDefault="00E71C6C" w:rsidP="001F11ED">
      <w:pPr>
        <w:pStyle w:val="ListParagraph"/>
        <w:spacing w:before="0" w:after="0"/>
        <w:ind w:left="360"/>
        <w:jc w:val="both"/>
        <w:rPr>
          <w:rFonts w:ascii="Sylfaen" w:hAnsi="Sylfaen"/>
        </w:rPr>
      </w:pPr>
    </w:p>
    <w:p w14:paraId="5725384E" w14:textId="3D9605F0"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It is the responsibility of the following member(s) of staff to deal with candidates who are persistently absent from examinations: </w:t>
      </w:r>
    </w:p>
    <w:p w14:paraId="38B70C58" w14:textId="3E350DBB" w:rsidR="00E71C6C" w:rsidRPr="001F11ED" w:rsidRDefault="00E71C6C" w:rsidP="001863C6">
      <w:pPr>
        <w:pStyle w:val="ListParagraph"/>
        <w:numPr>
          <w:ilvl w:val="0"/>
          <w:numId w:val="5"/>
        </w:numPr>
        <w:spacing w:before="0" w:after="0"/>
        <w:jc w:val="both"/>
        <w:rPr>
          <w:rFonts w:ascii="Sylfaen" w:hAnsi="Sylfaen"/>
        </w:rPr>
      </w:pPr>
      <w:r w:rsidRPr="001F11ED">
        <w:rPr>
          <w:rFonts w:ascii="Sylfaen" w:hAnsi="Sylfaen"/>
        </w:rPr>
        <w:t>Pupils Mentors</w:t>
      </w:r>
    </w:p>
    <w:p w14:paraId="4341EBE7" w14:textId="02B8EAFF" w:rsidR="00E71C6C" w:rsidRPr="001F11ED" w:rsidRDefault="001863C6" w:rsidP="001863C6">
      <w:pPr>
        <w:pStyle w:val="ListParagraph"/>
        <w:numPr>
          <w:ilvl w:val="0"/>
          <w:numId w:val="5"/>
        </w:numPr>
        <w:spacing w:before="0" w:after="0"/>
        <w:jc w:val="both"/>
        <w:rPr>
          <w:rFonts w:ascii="Sylfaen" w:hAnsi="Sylfaen"/>
        </w:rPr>
      </w:pPr>
      <w:r>
        <w:rPr>
          <w:rFonts w:ascii="Sylfaen" w:hAnsi="Sylfaen"/>
        </w:rPr>
        <w:t>David Morgan</w:t>
      </w:r>
      <w:r w:rsidR="00E71C6C" w:rsidRPr="001F11ED">
        <w:rPr>
          <w:rFonts w:ascii="Sylfaen" w:hAnsi="Sylfaen"/>
        </w:rPr>
        <w:t xml:space="preserve"> (SLT Member responsible for Exams)</w:t>
      </w:r>
    </w:p>
    <w:p w14:paraId="0257E097" w14:textId="77777777" w:rsidR="00E71C6C" w:rsidRPr="001F11ED" w:rsidRDefault="00E71C6C" w:rsidP="001F11ED">
      <w:pPr>
        <w:pStyle w:val="ListParagraph"/>
        <w:spacing w:before="0" w:after="0"/>
        <w:ind w:left="360"/>
        <w:jc w:val="both"/>
        <w:rPr>
          <w:rFonts w:ascii="Sylfaen" w:hAnsi="Sylfaen"/>
        </w:rPr>
      </w:pPr>
    </w:p>
    <w:p w14:paraId="1BA80D3D" w14:textId="7E61A084" w:rsidR="00E71C6C" w:rsidRPr="001F11ED" w:rsidRDefault="00E71C6C" w:rsidP="001F11ED">
      <w:pPr>
        <w:pStyle w:val="ListParagraph"/>
        <w:spacing w:before="0" w:after="0"/>
        <w:ind w:left="360"/>
        <w:jc w:val="both"/>
        <w:rPr>
          <w:rFonts w:ascii="Sylfaen" w:hAnsi="Sylfaen"/>
          <w:b/>
        </w:rPr>
      </w:pPr>
      <w:r w:rsidRPr="001F11ED">
        <w:rPr>
          <w:rFonts w:ascii="Sylfaen" w:hAnsi="Sylfaen"/>
          <w:b/>
        </w:rPr>
        <w:t xml:space="preserve">The role of invigilators </w:t>
      </w:r>
    </w:p>
    <w:p w14:paraId="6430DF8D" w14:textId="444E8D5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Invigilators will: </w:t>
      </w:r>
    </w:p>
    <w:p w14:paraId="6B69E2F4" w14:textId="77777777" w:rsidR="00E71C6C" w:rsidRPr="001F11ED" w:rsidRDefault="00E71C6C" w:rsidP="001F11ED">
      <w:pPr>
        <w:pStyle w:val="ListParagraph"/>
        <w:numPr>
          <w:ilvl w:val="0"/>
          <w:numId w:val="3"/>
        </w:numPr>
        <w:spacing w:before="0" w:after="0"/>
        <w:ind w:left="720"/>
        <w:jc w:val="both"/>
        <w:rPr>
          <w:rFonts w:ascii="Sylfaen" w:hAnsi="Sylfaen"/>
        </w:rPr>
      </w:pPr>
      <w:r w:rsidRPr="001F11ED">
        <w:rPr>
          <w:rFonts w:ascii="Sylfaen" w:hAnsi="Sylfaen"/>
        </w:rPr>
        <w:t xml:space="preserve">Be informed of the process for dealing with absent candidates through training </w:t>
      </w:r>
    </w:p>
    <w:p w14:paraId="15D23323" w14:textId="77777777" w:rsidR="00E71C6C" w:rsidRPr="001F11ED" w:rsidRDefault="00E71C6C" w:rsidP="001F11ED">
      <w:pPr>
        <w:pStyle w:val="ListParagraph"/>
        <w:numPr>
          <w:ilvl w:val="0"/>
          <w:numId w:val="3"/>
        </w:numPr>
        <w:spacing w:before="0" w:after="0"/>
        <w:ind w:left="720"/>
        <w:jc w:val="both"/>
        <w:rPr>
          <w:rFonts w:ascii="Sylfaen" w:hAnsi="Sylfaen"/>
        </w:rPr>
      </w:pPr>
      <w:r w:rsidRPr="001F11ED">
        <w:rPr>
          <w:rFonts w:ascii="Sylfaen" w:hAnsi="Sylfaen"/>
        </w:rPr>
        <w:t>(updated 2021/22) Ensure that absent candidates are clearly indicated on the attendance register (ICE 22.4)</w:t>
      </w:r>
    </w:p>
    <w:p w14:paraId="04F048A0" w14:textId="77777777" w:rsidR="00E71C6C" w:rsidRPr="001F11ED" w:rsidRDefault="00E71C6C" w:rsidP="001F11ED">
      <w:pPr>
        <w:pStyle w:val="ListParagraph"/>
        <w:spacing w:before="0" w:after="0"/>
        <w:ind w:left="360"/>
        <w:jc w:val="both"/>
        <w:rPr>
          <w:rFonts w:ascii="Sylfaen" w:hAnsi="Sylfaen"/>
        </w:rPr>
      </w:pPr>
    </w:p>
    <w:p w14:paraId="4ACBB450" w14:textId="7777777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Additional responsibilities: </w:t>
      </w:r>
    </w:p>
    <w:p w14:paraId="3EEA7913" w14:textId="7777777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N/A </w:t>
      </w:r>
    </w:p>
    <w:p w14:paraId="3256D1F2" w14:textId="77777777" w:rsidR="00E71C6C" w:rsidRPr="001F11ED" w:rsidRDefault="00E71C6C" w:rsidP="001F11ED">
      <w:pPr>
        <w:pStyle w:val="ListParagraph"/>
        <w:spacing w:before="0" w:after="0"/>
        <w:ind w:left="360"/>
        <w:jc w:val="both"/>
        <w:rPr>
          <w:rFonts w:ascii="Sylfaen" w:hAnsi="Sylfaen"/>
        </w:rPr>
      </w:pPr>
    </w:p>
    <w:p w14:paraId="1C791125" w14:textId="77777777" w:rsidR="00E71C6C" w:rsidRPr="001F11ED" w:rsidRDefault="00E71C6C" w:rsidP="001F11ED">
      <w:pPr>
        <w:pStyle w:val="ListParagraph"/>
        <w:spacing w:before="0" w:after="0"/>
        <w:ind w:left="360"/>
        <w:jc w:val="both"/>
        <w:rPr>
          <w:rFonts w:ascii="Sylfaen" w:hAnsi="Sylfaen"/>
          <w:b/>
        </w:rPr>
      </w:pPr>
      <w:r w:rsidRPr="001F11ED">
        <w:rPr>
          <w:rFonts w:ascii="Sylfaen" w:hAnsi="Sylfaen"/>
          <w:b/>
        </w:rPr>
        <w:t>The role of candidates</w:t>
      </w:r>
    </w:p>
    <w:p w14:paraId="0C658067" w14:textId="77777777" w:rsidR="00E71C6C" w:rsidRPr="001F11ED" w:rsidRDefault="00E71C6C" w:rsidP="001F11ED">
      <w:pPr>
        <w:pStyle w:val="ListParagraph"/>
        <w:spacing w:before="0" w:after="0"/>
        <w:ind w:left="360"/>
        <w:jc w:val="both"/>
        <w:rPr>
          <w:rFonts w:ascii="Sylfaen" w:hAnsi="Sylfaen"/>
        </w:rPr>
      </w:pPr>
    </w:p>
    <w:p w14:paraId="1A7B7DE5" w14:textId="7777777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Candidates will be: </w:t>
      </w:r>
    </w:p>
    <w:p w14:paraId="33A58EB3" w14:textId="77777777" w:rsidR="00E71C6C" w:rsidRPr="001F11ED" w:rsidRDefault="00E71C6C" w:rsidP="001F11ED">
      <w:pPr>
        <w:pStyle w:val="ListParagraph"/>
        <w:numPr>
          <w:ilvl w:val="0"/>
          <w:numId w:val="4"/>
        </w:numPr>
        <w:spacing w:before="0" w:after="0"/>
        <w:jc w:val="both"/>
        <w:rPr>
          <w:rFonts w:ascii="Sylfaen" w:hAnsi="Sylfaen"/>
        </w:rPr>
      </w:pPr>
      <w:r w:rsidRPr="001F11ED">
        <w:rPr>
          <w:rFonts w:ascii="Sylfaen" w:hAnsi="Sylfaen"/>
        </w:rPr>
        <w:t xml:space="preserve">Re-charged any relevant entry fees for unauthorised absence from examinations </w:t>
      </w:r>
    </w:p>
    <w:p w14:paraId="3B32F845" w14:textId="77777777" w:rsidR="00E71C6C" w:rsidRPr="001F11ED" w:rsidRDefault="00E71C6C" w:rsidP="001F11ED">
      <w:pPr>
        <w:pStyle w:val="ListParagraph"/>
        <w:spacing w:before="0" w:after="0"/>
        <w:ind w:left="360"/>
        <w:jc w:val="both"/>
        <w:rPr>
          <w:rFonts w:ascii="Sylfaen" w:hAnsi="Sylfaen"/>
        </w:rPr>
      </w:pPr>
    </w:p>
    <w:p w14:paraId="7A3D90CF" w14:textId="77777777" w:rsidR="00E71C6C" w:rsidRPr="001F11ED" w:rsidRDefault="00E71C6C" w:rsidP="001F11ED">
      <w:pPr>
        <w:pStyle w:val="ListParagraph"/>
        <w:spacing w:before="0" w:after="0"/>
        <w:ind w:left="360"/>
        <w:jc w:val="both"/>
        <w:rPr>
          <w:rFonts w:ascii="Sylfaen" w:hAnsi="Sylfaen"/>
        </w:rPr>
      </w:pPr>
      <w:r w:rsidRPr="001F11ED">
        <w:rPr>
          <w:rFonts w:ascii="Sylfaen" w:hAnsi="Sylfaen"/>
        </w:rPr>
        <w:t xml:space="preserve">Additional responsibilities: </w:t>
      </w:r>
    </w:p>
    <w:p w14:paraId="3C6272DA" w14:textId="4E016953" w:rsidR="00E71C6C" w:rsidRDefault="00E71C6C" w:rsidP="001F11ED">
      <w:pPr>
        <w:pStyle w:val="ListParagraph"/>
        <w:spacing w:before="0" w:after="0"/>
        <w:ind w:left="360"/>
        <w:jc w:val="both"/>
        <w:rPr>
          <w:rFonts w:ascii="Sylfaen" w:hAnsi="Sylfaen"/>
        </w:rPr>
      </w:pPr>
      <w:r w:rsidRPr="001F11ED">
        <w:rPr>
          <w:rFonts w:ascii="Sylfaen" w:hAnsi="Sylfaen"/>
        </w:rPr>
        <w:t xml:space="preserve">N/A </w:t>
      </w:r>
    </w:p>
    <w:p w14:paraId="273272E4" w14:textId="77777777" w:rsidR="001863C6" w:rsidRPr="001F11ED" w:rsidRDefault="001863C6" w:rsidP="001F11ED">
      <w:pPr>
        <w:pStyle w:val="ListParagraph"/>
        <w:spacing w:before="0" w:after="0"/>
        <w:ind w:left="360"/>
        <w:jc w:val="both"/>
        <w:rPr>
          <w:rFonts w:ascii="Sylfaen" w:hAnsi="Sylfaen"/>
        </w:rPr>
      </w:pPr>
    </w:p>
    <w:p w14:paraId="632A1950" w14:textId="23BAE8CF" w:rsidR="00E71C6C" w:rsidRPr="001863C6" w:rsidRDefault="00E71C6C" w:rsidP="001F11ED">
      <w:pPr>
        <w:pStyle w:val="ListParagraph"/>
        <w:numPr>
          <w:ilvl w:val="0"/>
          <w:numId w:val="1"/>
        </w:numPr>
        <w:spacing w:before="0" w:after="0"/>
        <w:ind w:left="360"/>
        <w:jc w:val="both"/>
        <w:rPr>
          <w:rFonts w:ascii="Sylfaen" w:hAnsi="Sylfaen"/>
          <w:b/>
          <w:color w:val="0070C0"/>
        </w:rPr>
      </w:pPr>
      <w:r w:rsidRPr="001863C6">
        <w:rPr>
          <w:rFonts w:ascii="Sylfaen" w:hAnsi="Sylfaen"/>
          <w:b/>
          <w:color w:val="0070C0"/>
        </w:rPr>
        <w:lastRenderedPageBreak/>
        <w:t xml:space="preserve">Special </w:t>
      </w:r>
      <w:r w:rsidR="001863C6" w:rsidRPr="001863C6">
        <w:rPr>
          <w:rFonts w:ascii="Sylfaen" w:hAnsi="Sylfaen"/>
          <w:b/>
          <w:color w:val="0070C0"/>
        </w:rPr>
        <w:t xml:space="preserve">Consideration </w:t>
      </w:r>
    </w:p>
    <w:p w14:paraId="79E1A769" w14:textId="55E75A83" w:rsidR="00E71C6C" w:rsidRPr="001F11ED" w:rsidRDefault="00E71C6C" w:rsidP="001F11ED">
      <w:pPr>
        <w:pStyle w:val="ListParagraph"/>
        <w:spacing w:before="0" w:after="0"/>
        <w:ind w:left="360"/>
        <w:jc w:val="both"/>
        <w:rPr>
          <w:rFonts w:ascii="Sylfaen" w:hAnsi="Sylfaen"/>
        </w:rPr>
      </w:pPr>
      <w:r w:rsidRPr="001F11ED">
        <w:rPr>
          <w:rFonts w:ascii="Sylfaen" w:hAnsi="Sylfaen"/>
        </w:rPr>
        <w:t>At Roman Fields Academy</w:t>
      </w:r>
      <w:r w:rsidR="001863C6">
        <w:rPr>
          <w:rFonts w:ascii="Sylfaen" w:hAnsi="Sylfaen"/>
        </w:rPr>
        <w:t xml:space="preserve"> and Forest House Education Centre</w:t>
      </w:r>
      <w:r w:rsidRPr="001F11ED">
        <w:rPr>
          <w:rFonts w:ascii="Sylfaen" w:hAnsi="Sylfaen"/>
        </w:rPr>
        <w:t xml:space="preserve"> if a candidate is absent from a timetabled written examination for an acceptable reason, the candidate may be eligible for special consideration. This is where an adjustment may be made to the candidate’s terminal grade by the awarding body, providing the following conditions are met: </w:t>
      </w:r>
    </w:p>
    <w:p w14:paraId="2318C308" w14:textId="77777777" w:rsidR="00E71C6C" w:rsidRPr="001F11ED" w:rsidRDefault="00E71C6C" w:rsidP="001F11ED">
      <w:pPr>
        <w:pStyle w:val="ListParagraph"/>
        <w:numPr>
          <w:ilvl w:val="0"/>
          <w:numId w:val="4"/>
        </w:numPr>
        <w:spacing w:before="0" w:after="0"/>
        <w:jc w:val="both"/>
        <w:rPr>
          <w:rFonts w:ascii="Sylfaen" w:hAnsi="Sylfaen"/>
        </w:rPr>
      </w:pPr>
      <w:r w:rsidRPr="001F11ED">
        <w:rPr>
          <w:rFonts w:ascii="Sylfaen" w:hAnsi="Sylfaen"/>
        </w:rPr>
        <w:t xml:space="preserve">The examination is in the candidate’s terminal exam series (SC 4.1) </w:t>
      </w:r>
    </w:p>
    <w:p w14:paraId="22EB95C7" w14:textId="77777777" w:rsidR="00E71C6C" w:rsidRPr="001F11ED" w:rsidRDefault="00E71C6C" w:rsidP="001F11ED">
      <w:pPr>
        <w:pStyle w:val="ListParagraph"/>
        <w:numPr>
          <w:ilvl w:val="0"/>
          <w:numId w:val="4"/>
        </w:numPr>
        <w:spacing w:before="0" w:after="0"/>
        <w:jc w:val="both"/>
        <w:rPr>
          <w:rFonts w:ascii="Sylfaen" w:hAnsi="Sylfaen"/>
        </w:rPr>
      </w:pPr>
      <w:r w:rsidRPr="001F11ED">
        <w:rPr>
          <w:rFonts w:ascii="Sylfaen" w:hAnsi="Sylfaen"/>
        </w:rPr>
        <w:t xml:space="preserve">The candidate has completed or will be able to complete the required percentage of the assessment to meet the minimum requirements for enhanced grading in cases of acceptable absence (SC 4.3) </w:t>
      </w:r>
    </w:p>
    <w:p w14:paraId="06025C98" w14:textId="77777777" w:rsidR="00E71C6C" w:rsidRPr="001F11ED" w:rsidRDefault="00E71C6C" w:rsidP="001F11ED">
      <w:pPr>
        <w:pStyle w:val="ListParagraph"/>
        <w:numPr>
          <w:ilvl w:val="0"/>
          <w:numId w:val="4"/>
        </w:numPr>
        <w:spacing w:before="0" w:after="0"/>
        <w:jc w:val="both"/>
        <w:rPr>
          <w:rFonts w:ascii="Sylfaen" w:hAnsi="Sylfaen"/>
        </w:rPr>
      </w:pPr>
      <w:r w:rsidRPr="001F11ED">
        <w:rPr>
          <w:rFonts w:ascii="Sylfaen" w:hAnsi="Sylfaen"/>
        </w:rPr>
        <w:t xml:space="preserve">The application for special consideration can be supported by signed evidence produced by a member of the senior leadership team (SC 6) </w:t>
      </w:r>
    </w:p>
    <w:p w14:paraId="76935450" w14:textId="77777777" w:rsidR="00E71C6C" w:rsidRPr="001F11ED" w:rsidRDefault="00E71C6C" w:rsidP="001F11ED">
      <w:pPr>
        <w:pStyle w:val="ListParagraph"/>
        <w:spacing w:before="0" w:after="0"/>
        <w:ind w:left="360"/>
        <w:jc w:val="both"/>
        <w:rPr>
          <w:rFonts w:ascii="Sylfaen" w:hAnsi="Sylfaen"/>
        </w:rPr>
      </w:pPr>
    </w:p>
    <w:p w14:paraId="263D75B5" w14:textId="03026D4F" w:rsidR="00154575" w:rsidRPr="001F11ED" w:rsidRDefault="00E71C6C" w:rsidP="001F11ED">
      <w:pPr>
        <w:pStyle w:val="ListParagraph"/>
        <w:spacing w:before="0" w:after="0"/>
        <w:ind w:left="360"/>
        <w:jc w:val="both"/>
        <w:rPr>
          <w:rFonts w:ascii="Sylfaen" w:hAnsi="Sylfaen"/>
        </w:rPr>
      </w:pPr>
      <w:r w:rsidRPr="001F11ED">
        <w:rPr>
          <w:rFonts w:ascii="Sylfaen" w:hAnsi="Sylfaen"/>
        </w:rPr>
        <w:t xml:space="preserve">It is the responsibility of the following member(s) of staff to deal with special consideration requests and applications: </w:t>
      </w:r>
    </w:p>
    <w:p w14:paraId="0F282EA4" w14:textId="0990DDC1" w:rsidR="00E71C6C" w:rsidRPr="001863C6" w:rsidRDefault="001863C6" w:rsidP="001863C6">
      <w:pPr>
        <w:pStyle w:val="ListParagraph"/>
        <w:numPr>
          <w:ilvl w:val="0"/>
          <w:numId w:val="6"/>
        </w:numPr>
        <w:spacing w:before="0" w:after="0"/>
        <w:jc w:val="both"/>
        <w:rPr>
          <w:rFonts w:ascii="Sylfaen" w:hAnsi="Sylfaen"/>
        </w:rPr>
      </w:pPr>
      <w:r w:rsidRPr="001863C6">
        <w:rPr>
          <w:rFonts w:ascii="Sylfaen" w:hAnsi="Sylfaen"/>
        </w:rPr>
        <w:t>Chris Howroyd</w:t>
      </w:r>
      <w:r w:rsidR="00E71C6C" w:rsidRPr="001863C6">
        <w:rPr>
          <w:rFonts w:ascii="Sylfaen" w:hAnsi="Sylfaen"/>
        </w:rPr>
        <w:t xml:space="preserve"> (SENDCo)</w:t>
      </w:r>
    </w:p>
    <w:p w14:paraId="762CDAD8" w14:textId="6EA1193E" w:rsidR="00E71C6C" w:rsidRPr="001863C6" w:rsidRDefault="001863C6" w:rsidP="001863C6">
      <w:pPr>
        <w:pStyle w:val="ListParagraph"/>
        <w:numPr>
          <w:ilvl w:val="0"/>
          <w:numId w:val="6"/>
        </w:numPr>
        <w:spacing w:before="0" w:after="0"/>
        <w:jc w:val="both"/>
        <w:rPr>
          <w:rFonts w:ascii="Sylfaen" w:hAnsi="Sylfaen"/>
        </w:rPr>
      </w:pPr>
      <w:r w:rsidRPr="001863C6">
        <w:rPr>
          <w:rFonts w:ascii="Sylfaen" w:hAnsi="Sylfaen"/>
        </w:rPr>
        <w:t xml:space="preserve">Alison Patel </w:t>
      </w:r>
      <w:r w:rsidR="00E71C6C" w:rsidRPr="001863C6">
        <w:rPr>
          <w:rFonts w:ascii="Sylfaen" w:hAnsi="Sylfaen"/>
        </w:rPr>
        <w:t>(Exams Officer)</w:t>
      </w:r>
    </w:p>
    <w:bookmarkEnd w:id="0"/>
    <w:bookmarkEnd w:id="1"/>
    <w:sectPr w:rsidR="00E71C6C" w:rsidRPr="001863C6"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0B3C1800"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1863C6">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265E"/>
    <w:multiLevelType w:val="hybridMultilevel"/>
    <w:tmpl w:val="3132B1AC"/>
    <w:lvl w:ilvl="0" w:tplc="7468221E">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71305"/>
    <w:multiLevelType w:val="hybridMultilevel"/>
    <w:tmpl w:val="DD743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84BBF"/>
    <w:multiLevelType w:val="hybridMultilevel"/>
    <w:tmpl w:val="4B265EDE"/>
    <w:lvl w:ilvl="0" w:tplc="7468221E">
      <w:start w:val="1"/>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726E50"/>
    <w:multiLevelType w:val="hybridMultilevel"/>
    <w:tmpl w:val="656C5AE4"/>
    <w:lvl w:ilvl="0" w:tplc="18385D4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7308D"/>
    <w:multiLevelType w:val="hybridMultilevel"/>
    <w:tmpl w:val="BB7C1F96"/>
    <w:lvl w:ilvl="0" w:tplc="18385D4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1A4952"/>
    <w:multiLevelType w:val="hybridMultilevel"/>
    <w:tmpl w:val="4C060882"/>
    <w:lvl w:ilvl="0" w:tplc="7468221E">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863C6"/>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11ED"/>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1C6C"/>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0A8438-FFB0-48DF-BE9B-A46A60301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2023-05-17T15:44:00Z</cp:lastPrinted>
  <dcterms:created xsi:type="dcterms:W3CDTF">2023-05-17T15:45:00Z</dcterms:created>
  <dcterms:modified xsi:type="dcterms:W3CDTF">2023-05-17T15:45:00Z</dcterms:modified>
</cp:coreProperties>
</file>