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435" w:rsidRPr="00BF469B" w:rsidRDefault="00984435" w:rsidP="00BF469B">
      <w:pPr>
        <w:pStyle w:val="Heading2"/>
        <w:keepLines w:val="0"/>
        <w:spacing w:before="0" w:after="0" w:line="240" w:lineRule="auto"/>
        <w:jc w:val="both"/>
        <w:rPr>
          <w:rFonts w:ascii="Tahoma" w:eastAsia="Merriweather" w:hAnsi="Tahoma" w:cs="Tahoma"/>
          <w:b/>
          <w:sz w:val="20"/>
          <w:szCs w:val="20"/>
          <w:u w:val="single"/>
        </w:rPr>
      </w:pPr>
    </w:p>
    <w:p w:rsidR="00984435" w:rsidRPr="00BF469B" w:rsidRDefault="00984435" w:rsidP="00BF469B">
      <w:pPr>
        <w:pStyle w:val="Heading2"/>
        <w:keepLines w:val="0"/>
        <w:spacing w:before="0" w:after="0" w:line="240" w:lineRule="auto"/>
        <w:jc w:val="both"/>
        <w:rPr>
          <w:rFonts w:ascii="Tahoma" w:eastAsia="Merriweather" w:hAnsi="Tahoma" w:cs="Tahoma"/>
          <w:b/>
          <w:sz w:val="20"/>
          <w:szCs w:val="20"/>
          <w:u w:val="single"/>
        </w:rPr>
      </w:pPr>
    </w:p>
    <w:p w:rsidR="00BF469B" w:rsidRPr="00BF469B" w:rsidRDefault="00BF469B" w:rsidP="00BF469B">
      <w:pPr>
        <w:rPr>
          <w:rFonts w:ascii="Tahoma" w:hAnsi="Tahoma" w:cs="Tahoma"/>
          <w:sz w:val="20"/>
          <w:szCs w:val="20"/>
        </w:rPr>
      </w:pPr>
    </w:p>
    <w:p w:rsidR="00BF469B" w:rsidRPr="00BF469B" w:rsidRDefault="00BF469B" w:rsidP="00BF469B">
      <w:pPr>
        <w:rPr>
          <w:rFonts w:ascii="Tahoma" w:hAnsi="Tahoma" w:cs="Tahoma"/>
          <w:sz w:val="20"/>
          <w:szCs w:val="20"/>
        </w:rPr>
      </w:pPr>
    </w:p>
    <w:p w:rsidR="00BF469B" w:rsidRPr="00BF469B" w:rsidRDefault="00BF469B" w:rsidP="00BF469B">
      <w:pPr>
        <w:rPr>
          <w:rFonts w:ascii="Tahoma" w:hAnsi="Tahoma" w:cs="Tahoma"/>
          <w:sz w:val="20"/>
          <w:szCs w:val="20"/>
        </w:rPr>
      </w:pPr>
    </w:p>
    <w:p w:rsidR="00984435" w:rsidRPr="00BF469B" w:rsidRDefault="00BF469B" w:rsidP="00BF469B">
      <w:pPr>
        <w:spacing w:line="240" w:lineRule="auto"/>
        <w:jc w:val="both"/>
        <w:rPr>
          <w:rFonts w:ascii="Tahoma" w:eastAsia="Merriweather" w:hAnsi="Tahoma" w:cs="Tahoma"/>
          <w:sz w:val="20"/>
          <w:szCs w:val="20"/>
        </w:rPr>
      </w:pPr>
      <w:r w:rsidRPr="00BF469B">
        <w:rPr>
          <w:rFonts w:ascii="Tahoma" w:hAnsi="Tahoma" w:cs="Tahoma"/>
          <w:noProof/>
          <w:sz w:val="20"/>
          <w:szCs w:val="20"/>
        </w:rPr>
        <w:drawing>
          <wp:anchor distT="0" distB="0" distL="114300" distR="114300" simplePos="0" relativeHeight="251658240" behindDoc="0" locked="0" layoutInCell="1" hidden="0" allowOverlap="1">
            <wp:simplePos x="0" y="0"/>
            <wp:positionH relativeFrom="column">
              <wp:posOffset>1905000</wp:posOffset>
            </wp:positionH>
            <wp:positionV relativeFrom="paragraph">
              <wp:posOffset>6985</wp:posOffset>
            </wp:positionV>
            <wp:extent cx="1866900" cy="1818005"/>
            <wp:effectExtent l="0" t="0" r="0" b="0"/>
            <wp:wrapSquare wrapText="bothSides" distT="0" distB="0" distL="114300" distR="114300"/>
            <wp:docPr id="42" name="image39.png" descr="rfa-full-cmyk"/>
            <wp:cNvGraphicFramePr/>
            <a:graphic xmlns:a="http://schemas.openxmlformats.org/drawingml/2006/main">
              <a:graphicData uri="http://schemas.openxmlformats.org/drawingml/2006/picture">
                <pic:pic xmlns:pic="http://schemas.openxmlformats.org/drawingml/2006/picture">
                  <pic:nvPicPr>
                    <pic:cNvPr id="0" name="image39.png" descr="rfa-full-cmyk"/>
                    <pic:cNvPicPr preferRelativeResize="0"/>
                  </pic:nvPicPr>
                  <pic:blipFill>
                    <a:blip r:embed="rId5"/>
                    <a:srcRect/>
                    <a:stretch>
                      <a:fillRect/>
                    </a:stretch>
                  </pic:blipFill>
                  <pic:spPr>
                    <a:xfrm>
                      <a:off x="0" y="0"/>
                      <a:ext cx="1866900" cy="1818005"/>
                    </a:xfrm>
                    <a:prstGeom prst="rect">
                      <a:avLst/>
                    </a:prstGeom>
                    <a:ln/>
                  </pic:spPr>
                </pic:pic>
              </a:graphicData>
            </a:graphic>
          </wp:anchor>
        </w:drawing>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center"/>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BF469B" w:rsidRDefault="00BF469B" w:rsidP="00BF469B">
      <w:pPr>
        <w:pStyle w:val="Heading4"/>
        <w:keepNext w:val="0"/>
        <w:keepLines w:val="0"/>
        <w:spacing w:before="0" w:after="0" w:line="240" w:lineRule="auto"/>
        <w:jc w:val="center"/>
        <w:rPr>
          <w:rFonts w:ascii="Tahoma" w:eastAsia="Merriweather" w:hAnsi="Tahoma" w:cs="Tahoma"/>
          <w:i/>
          <w:color w:val="385623"/>
          <w:sz w:val="40"/>
          <w:szCs w:val="40"/>
        </w:rPr>
      </w:pPr>
    </w:p>
    <w:p w:rsidR="00984435" w:rsidRPr="00BF469B" w:rsidRDefault="00C65DCB" w:rsidP="00BF469B">
      <w:pPr>
        <w:pStyle w:val="Heading4"/>
        <w:keepNext w:val="0"/>
        <w:keepLines w:val="0"/>
        <w:spacing w:before="0" w:after="0" w:line="240" w:lineRule="auto"/>
        <w:jc w:val="center"/>
        <w:rPr>
          <w:rFonts w:ascii="Tahoma" w:eastAsia="Merriweather" w:hAnsi="Tahoma" w:cs="Tahoma"/>
          <w:i/>
          <w:color w:val="385623"/>
          <w:sz w:val="40"/>
          <w:szCs w:val="40"/>
        </w:rPr>
      </w:pPr>
      <w:r w:rsidRPr="00BF469B">
        <w:rPr>
          <w:rFonts w:ascii="Tahoma" w:eastAsia="Merriweather" w:hAnsi="Tahoma" w:cs="Tahoma"/>
          <w:i/>
          <w:color w:val="385623"/>
          <w:sz w:val="40"/>
          <w:szCs w:val="40"/>
        </w:rPr>
        <w:t xml:space="preserve">ROMAN FIELDS AND </w:t>
      </w:r>
    </w:p>
    <w:p w:rsidR="00984435" w:rsidRPr="00BF469B" w:rsidRDefault="00C65DCB" w:rsidP="00BF469B">
      <w:pPr>
        <w:pStyle w:val="Heading4"/>
        <w:keepNext w:val="0"/>
        <w:keepLines w:val="0"/>
        <w:spacing w:before="0" w:after="0" w:line="240" w:lineRule="auto"/>
        <w:jc w:val="center"/>
        <w:rPr>
          <w:rFonts w:ascii="Tahoma" w:eastAsia="Merriweather" w:hAnsi="Tahoma" w:cs="Tahoma"/>
          <w:i/>
          <w:color w:val="385623"/>
          <w:sz w:val="40"/>
          <w:szCs w:val="40"/>
        </w:rPr>
      </w:pPr>
      <w:r w:rsidRPr="00BF469B">
        <w:rPr>
          <w:rFonts w:ascii="Tahoma" w:eastAsia="Merriweather" w:hAnsi="Tahoma" w:cs="Tahoma"/>
          <w:i/>
          <w:color w:val="385623"/>
          <w:sz w:val="40"/>
          <w:szCs w:val="40"/>
        </w:rPr>
        <w:t>FOREST HOUSE EDUCATION CENTRE</w:t>
      </w:r>
    </w:p>
    <w:p w:rsidR="00984435" w:rsidRPr="00BF469B" w:rsidRDefault="00C65DCB" w:rsidP="00BF469B">
      <w:pPr>
        <w:pStyle w:val="Heading4"/>
        <w:keepNext w:val="0"/>
        <w:keepLines w:val="0"/>
        <w:spacing w:before="0" w:after="0" w:line="240" w:lineRule="auto"/>
        <w:jc w:val="center"/>
        <w:rPr>
          <w:rFonts w:ascii="Tahoma" w:eastAsia="Merriweather" w:hAnsi="Tahoma" w:cs="Tahoma"/>
          <w:i/>
          <w:color w:val="385623"/>
          <w:sz w:val="40"/>
          <w:szCs w:val="40"/>
        </w:rPr>
      </w:pPr>
      <w:r w:rsidRPr="00BF469B">
        <w:rPr>
          <w:rFonts w:ascii="Tahoma" w:eastAsia="Merriweather" w:hAnsi="Tahoma" w:cs="Tahoma"/>
          <w:i/>
          <w:color w:val="385623"/>
          <w:sz w:val="40"/>
          <w:szCs w:val="40"/>
        </w:rPr>
        <w:t>BEHAVIOUR AND ANTI-BULLYING POLICY</w:t>
      </w:r>
    </w:p>
    <w:p w:rsidR="00984435" w:rsidRDefault="00984435" w:rsidP="00BF469B">
      <w:pPr>
        <w:spacing w:line="240" w:lineRule="auto"/>
        <w:jc w:val="both"/>
        <w:rPr>
          <w:rFonts w:ascii="Tahoma" w:eastAsia="Merriweather" w:hAnsi="Tahoma" w:cs="Tahoma"/>
          <w:sz w:val="20"/>
          <w:szCs w:val="20"/>
        </w:rPr>
      </w:pPr>
    </w:p>
    <w:p w:rsid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BF469B" w:rsidRPr="00BF469B" w:rsidRDefault="00BF469B" w:rsidP="00BF469B">
      <w:pPr>
        <w:spacing w:line="240" w:lineRule="auto"/>
        <w:jc w:val="both"/>
        <w:rPr>
          <w:rFonts w:ascii="Tahoma" w:eastAsia="Merriweather" w:hAnsi="Tahoma" w:cs="Tahoma"/>
          <w:sz w:val="20"/>
          <w:szCs w:val="20"/>
        </w:rPr>
      </w:pPr>
    </w:p>
    <w:p w:rsidR="00984435" w:rsidRPr="00BF469B" w:rsidRDefault="00C65DCB"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r w:rsidRPr="00BF469B">
        <w:rPr>
          <w:rFonts w:ascii="Tahoma" w:eastAsia="Merriweather" w:hAnsi="Tahoma" w:cs="Tahoma"/>
          <w:sz w:val="20"/>
          <w:szCs w:val="20"/>
        </w:rPr>
        <w:t>THIS IS A STATUTORY POLICY which must be published on the school’s website.</w:t>
      </w:r>
    </w:p>
    <w:p w:rsidR="00984435" w:rsidRPr="00BF469B" w:rsidRDefault="00984435"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p>
    <w:p w:rsidR="00984435" w:rsidRPr="00BF469B" w:rsidRDefault="00C65DCB"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r w:rsidRPr="00BF469B">
        <w:rPr>
          <w:rFonts w:ascii="Tahoma" w:eastAsia="Merriweather" w:hAnsi="Tahoma" w:cs="Tahoma"/>
          <w:sz w:val="20"/>
          <w:szCs w:val="20"/>
        </w:rPr>
        <w:t>This policy was revised in September 2025.</w:t>
      </w:r>
    </w:p>
    <w:p w:rsidR="00984435" w:rsidRPr="00BF469B" w:rsidRDefault="00984435"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p>
    <w:p w:rsidR="00984435" w:rsidRPr="00BF469B" w:rsidRDefault="00C65DCB"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It was ratified by the Trust Board on </w:t>
      </w:r>
      <w:r w:rsidR="00BF469B" w:rsidRPr="00BF469B">
        <w:rPr>
          <w:rFonts w:ascii="Tahoma" w:eastAsia="Merriweather" w:hAnsi="Tahoma" w:cs="Tahoma"/>
          <w:sz w:val="20"/>
          <w:szCs w:val="20"/>
        </w:rPr>
        <w:t>01</w:t>
      </w:r>
      <w:r w:rsidR="00BF469B" w:rsidRPr="00BF469B">
        <w:rPr>
          <w:rFonts w:ascii="Tahoma" w:eastAsia="Merriweather" w:hAnsi="Tahoma" w:cs="Tahoma"/>
          <w:sz w:val="20"/>
          <w:szCs w:val="20"/>
          <w:vertAlign w:val="superscript"/>
        </w:rPr>
        <w:t>st</w:t>
      </w:r>
      <w:r w:rsidR="00BF469B" w:rsidRPr="00BF469B">
        <w:rPr>
          <w:rFonts w:ascii="Tahoma" w:eastAsia="Merriweather" w:hAnsi="Tahoma" w:cs="Tahoma"/>
          <w:sz w:val="20"/>
          <w:szCs w:val="20"/>
        </w:rPr>
        <w:t xml:space="preserve"> December 2025</w:t>
      </w:r>
    </w:p>
    <w:p w:rsidR="00984435" w:rsidRPr="00BF469B" w:rsidRDefault="00984435"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p>
    <w:p w:rsidR="00984435" w:rsidRPr="00BF469B" w:rsidRDefault="00C65DCB" w:rsidP="00BF469B">
      <w:pPr>
        <w:pBdr>
          <w:top w:val="single" w:sz="4" w:space="1" w:color="000000"/>
          <w:left w:val="single" w:sz="4" w:space="4" w:color="000000"/>
          <w:bottom w:val="single" w:sz="4" w:space="1" w:color="000000"/>
          <w:right w:val="single" w:sz="4" w:space="31" w:color="000000"/>
        </w:pBd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REVIEW: This policy will be reviewed annually </w:t>
      </w:r>
    </w:p>
    <w:p w:rsidR="00984435" w:rsidRPr="00BF469B" w:rsidRDefault="00C65DCB" w:rsidP="00BF469B">
      <w:pPr>
        <w:spacing w:line="240" w:lineRule="auto"/>
        <w:rPr>
          <w:rFonts w:ascii="Tahoma" w:eastAsia="Merriweather" w:hAnsi="Tahoma" w:cs="Tahoma"/>
          <w:sz w:val="20"/>
          <w:szCs w:val="20"/>
        </w:rPr>
      </w:pPr>
      <w:r w:rsidRPr="00BF469B">
        <w:rPr>
          <w:rFonts w:ascii="Tahoma" w:hAnsi="Tahoma" w:cs="Tahoma"/>
          <w:sz w:val="20"/>
          <w:szCs w:val="20"/>
        </w:rPr>
        <w:br w:type="page"/>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lastRenderedPageBreak/>
        <w:t>The following guidance was used to produce the policy:</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Behaviour and discipline in schools Guidance for governing bodies: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September 2015</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Behaviour in schools Advice for </w:t>
      </w:r>
      <w:r w:rsidR="00BF469B" w:rsidRPr="00BF469B">
        <w:rPr>
          <w:rFonts w:ascii="Tahoma" w:eastAsia="Merriweather" w:hAnsi="Tahoma" w:cs="Tahoma"/>
          <w:sz w:val="20"/>
          <w:szCs w:val="20"/>
        </w:rPr>
        <w:t>head teachers</w:t>
      </w:r>
      <w:r w:rsidRPr="00BF469B">
        <w:rPr>
          <w:rFonts w:ascii="Tahoma" w:eastAsia="Merriweather" w:hAnsi="Tahoma" w:cs="Tahoma"/>
          <w:sz w:val="20"/>
          <w:szCs w:val="20"/>
        </w:rPr>
        <w:t xml:space="preserve"> and school staff: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February 2024</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Suspension and Permanent Exclusion for Maintained Schools, Academies and Pupil Referral Units in England: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August 2024</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Preventing and tackling bullying Advice for </w:t>
      </w:r>
      <w:r w:rsidR="00BF469B" w:rsidRPr="00BF469B">
        <w:rPr>
          <w:rFonts w:ascii="Tahoma" w:eastAsia="Merriweather" w:hAnsi="Tahoma" w:cs="Tahoma"/>
          <w:sz w:val="20"/>
          <w:szCs w:val="20"/>
        </w:rPr>
        <w:t>head teachers</w:t>
      </w:r>
      <w:r w:rsidRPr="00BF469B">
        <w:rPr>
          <w:rFonts w:ascii="Tahoma" w:eastAsia="Merriweather" w:hAnsi="Tahoma" w:cs="Tahoma"/>
          <w:sz w:val="20"/>
          <w:szCs w:val="20"/>
        </w:rPr>
        <w:t xml:space="preserve">, staff and governing bodies: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July 2017</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Searching, Screening and Confiscation Advice for schools: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July 2022</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Cyberbullying: Advice for </w:t>
      </w:r>
      <w:r w:rsidR="00BF469B" w:rsidRPr="00BF469B">
        <w:rPr>
          <w:rFonts w:ascii="Tahoma" w:eastAsia="Merriweather" w:hAnsi="Tahoma" w:cs="Tahoma"/>
          <w:sz w:val="20"/>
          <w:szCs w:val="20"/>
        </w:rPr>
        <w:t>Head teachers</w:t>
      </w:r>
      <w:bookmarkStart w:id="0" w:name="_GoBack"/>
      <w:bookmarkEnd w:id="0"/>
      <w:r w:rsidRPr="00BF469B">
        <w:rPr>
          <w:rFonts w:ascii="Tahoma" w:eastAsia="Merriweather" w:hAnsi="Tahoma" w:cs="Tahoma"/>
          <w:sz w:val="20"/>
          <w:szCs w:val="20"/>
        </w:rPr>
        <w:t xml:space="preserve"> and school staff: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November 2014</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Creating a Culture: How school leaders can optimise behaviour: Tom Bennett Independent Review of Behaviour in Schools September 2020 for the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Keeping Children Safe in Education,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2025</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The Equality Act 2010</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Supporting pupils with medical conditions,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2017</w:t>
      </w:r>
    </w:p>
    <w:p w:rsidR="00984435" w:rsidRPr="00BF469B" w:rsidRDefault="00C65DCB" w:rsidP="00BF469B">
      <w:pPr>
        <w:numPr>
          <w:ilvl w:val="0"/>
          <w:numId w:val="9"/>
        </w:numPr>
        <w:spacing w:line="240" w:lineRule="auto"/>
        <w:ind w:left="714" w:hanging="357"/>
        <w:jc w:val="both"/>
        <w:rPr>
          <w:rFonts w:ascii="Tahoma" w:eastAsia="Merriweather" w:hAnsi="Tahoma" w:cs="Tahoma"/>
          <w:sz w:val="20"/>
          <w:szCs w:val="20"/>
        </w:rPr>
      </w:pPr>
      <w:r w:rsidRPr="00BF469B">
        <w:rPr>
          <w:rFonts w:ascii="Tahoma" w:eastAsia="Merriweather" w:hAnsi="Tahoma" w:cs="Tahoma"/>
          <w:sz w:val="20"/>
          <w:szCs w:val="20"/>
        </w:rPr>
        <w:t xml:space="preserve">SEND code of practice,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&amp; </w:t>
      </w:r>
      <w:proofErr w:type="spellStart"/>
      <w:r w:rsidRPr="00BF469B">
        <w:rPr>
          <w:rFonts w:ascii="Tahoma" w:eastAsia="Merriweather" w:hAnsi="Tahoma" w:cs="Tahoma"/>
          <w:sz w:val="20"/>
          <w:szCs w:val="20"/>
        </w:rPr>
        <w:t>DoH</w:t>
      </w:r>
      <w:proofErr w:type="spellEnd"/>
      <w:r w:rsidRPr="00BF469B">
        <w:rPr>
          <w:rFonts w:ascii="Tahoma" w:eastAsia="Merriweather" w:hAnsi="Tahoma" w:cs="Tahoma"/>
          <w:sz w:val="20"/>
          <w:szCs w:val="20"/>
        </w:rPr>
        <w:t xml:space="preserve"> 2015</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Additionally, this policy pays attention to the school’s safeguarding and child protection policy and procedures and all aspects of ensuring pupils are safe and supported at school.</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Introduction</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At Roman Fields (RF) and Forest House Education Centre (FHEC) we seek to promote positive behaviour based on mutual respect between all members of the school community.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ethos of the school and the planning of the curriculum, promote the attitudes and values necessary for individual pupils to contribute positively to their own personal development and so to that of the provision. </w:t>
      </w:r>
    </w:p>
    <w:p w:rsidR="00984435" w:rsidRPr="00BF469B" w:rsidRDefault="00C65DCB" w:rsidP="00BF469B">
      <w:pPr>
        <w:spacing w:line="240" w:lineRule="auto"/>
        <w:jc w:val="both"/>
        <w:rPr>
          <w:rFonts w:ascii="Tahoma" w:eastAsia="Merriweather" w:hAnsi="Tahoma" w:cs="Tahoma"/>
          <w:i/>
          <w:sz w:val="20"/>
          <w:szCs w:val="20"/>
        </w:rPr>
      </w:pPr>
      <w:r w:rsidRPr="00BF469B">
        <w:rPr>
          <w:rFonts w:ascii="Tahoma" w:eastAsia="Merriweather" w:hAnsi="Tahoma" w:cs="Tahoma"/>
          <w:sz w:val="20"/>
          <w:szCs w:val="20"/>
        </w:rPr>
        <w:t xml:space="preserve">This policy uses the key aspects of school practice as identified in the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guidance: </w:t>
      </w:r>
      <w:r w:rsidRPr="00BF469B">
        <w:rPr>
          <w:rFonts w:ascii="Tahoma" w:eastAsia="Merriweather" w:hAnsi="Tahoma" w:cs="Tahoma"/>
          <w:i/>
          <w:sz w:val="20"/>
          <w:szCs w:val="20"/>
        </w:rPr>
        <w:t>Behaviour in schools: Advice for head teachers and school staff, September 2022.</w:t>
      </w:r>
    </w:p>
    <w:p w:rsidR="00984435" w:rsidRPr="00BF469B" w:rsidRDefault="00984435" w:rsidP="00BF469B">
      <w:pPr>
        <w:spacing w:line="240" w:lineRule="auto"/>
        <w:jc w:val="both"/>
        <w:rPr>
          <w:rFonts w:ascii="Tahoma" w:eastAsia="Merriweather" w:hAnsi="Tahoma" w:cs="Tahoma"/>
          <w:sz w:val="20"/>
          <w:szCs w:val="20"/>
        </w:rPr>
      </w:pPr>
    </w:p>
    <w:tbl>
      <w:tblPr>
        <w:tblStyle w:val="a"/>
        <w:tblW w:w="8302" w:type="dxa"/>
        <w:tblInd w:w="0" w:type="dxa"/>
        <w:tblLayout w:type="fixed"/>
        <w:tblLook w:val="0400" w:firstRow="0" w:lastRow="0" w:firstColumn="0" w:lastColumn="0" w:noHBand="0" w:noVBand="1"/>
      </w:tblPr>
      <w:tblGrid>
        <w:gridCol w:w="8302"/>
      </w:tblGrid>
      <w:tr w:rsidR="00984435" w:rsidRPr="00BF469B">
        <w:tc>
          <w:tcPr>
            <w:tcW w:w="8302" w:type="dxa"/>
            <w:shd w:val="clear" w:color="auto" w:fill="auto"/>
          </w:tcPr>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takes responsibility for implementing measures to secure acceptable standards of behaviour. They should ensure the school’s approach to behaviour meets the following national minimum expectation:</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school has high expectations of pupils’ conduct and behaviour, which is commonly understood by staff and pupils and applied consistently and fairly to help create a calm and safe environment;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School leaders visibly and consistently support all staff </w:t>
            </w:r>
            <w:r w:rsidR="00C65DCB" w:rsidRPr="00BF469B">
              <w:rPr>
                <w:rFonts w:ascii="Tahoma" w:eastAsia="Merriweather" w:hAnsi="Tahoma" w:cs="Tahoma"/>
                <w:sz w:val="20"/>
                <w:szCs w:val="20"/>
              </w:rPr>
              <w:t xml:space="preserve">in managing pupil behaviour through following the behaviour policy;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Measures are in place and both general and targeted interventions are used to improve pupil behaviour and support is provided to all pupils to help them meet behaviour standards, making r</w:t>
            </w:r>
            <w:r w:rsidR="00C65DCB" w:rsidRPr="00BF469B">
              <w:rPr>
                <w:rFonts w:ascii="Tahoma" w:eastAsia="Merriweather" w:hAnsi="Tahoma" w:cs="Tahoma"/>
                <w:sz w:val="20"/>
                <w:szCs w:val="20"/>
              </w:rPr>
              <w:t xml:space="preserve">easonable adjustments for pupils with a disability as required;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Pupil behaviour does not normally disrupt teaching, learning or school routines. Disruption is not tolerated, and proportionate action is taken to restore acceptable standards of behaviour;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All members of the school community create a positive, safe environment in which bullying, physical threats or abuse and intimidation are not tolerated, in which pupils are safe and feel safe and everyone is treated respectfully; and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Any incidents of bull</w:t>
            </w:r>
            <w:r w:rsidR="00C65DCB" w:rsidRPr="00BF469B">
              <w:rPr>
                <w:rFonts w:ascii="Tahoma" w:eastAsia="Merriweather" w:hAnsi="Tahoma" w:cs="Tahoma"/>
                <w:sz w:val="20"/>
                <w:szCs w:val="20"/>
              </w:rPr>
              <w:t>ying, discrimination, aggression, and derogatory language (including name calling) are dealt with quickly and effectively.</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For all schools, establishing and maintaining high standards of behaviour is not only vital in ensuring that teachers can deliver the curriculum, but also plays a critical role in ensuring that the school is a safe environment for all pupils. The behaviour policy should be aligned with the school’s legal duties and standards relating to the welfare of children. All staff should be aware of the measures outlined in the school’s behaviour policy and how they should implement these measures - this is one of the key systems in place in schools which supports safeguarding.</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lastRenderedPageBreak/>
              <w:t xml:space="preserve">It is essential that all staff are aware of their safeguarding responsibilities, as set out in statutory guidance Part 1 of Keeping children safe in education (KCSIE). </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KCSIE is clear that all school staff have a responsibility to provide a safe environment in which pupils can learn. The school behaviour policy should be designed to bear this in mind. As part of taking a whole-school approach to behaviour and safeguarding, it will be important that the respective policies complement one another.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Where circumstances arise that endanger the safety of a pupil or staff member, the school should act swiftly and decisively to remove the threat and reduce the likelihood of its reoccurrence.</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A school’s culture and values are manifested through the behaviour of all its members. High standards and clear rules should reflect the values of the school and outline the expectations and consequences of behaviour for everyone. The school’s behaviour policy should provide details on how staff will support pupils to meet these expectations. </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The head teacher must determine measures which aim to: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encourage good behaviour and respect for others;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secure an acceptable standard of behaviour of pupils;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promote, among pupils, self-discipline and proper regard for authority;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prevent all forms of bullying (including cyberbullying, prejudice-based and discriminatory bullying);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ensure that pupils complete any tasks reasonably assigned to them in connection with their education; and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Otherwise</w:t>
            </w:r>
            <w:r w:rsidR="00C65DCB" w:rsidRPr="00BF469B">
              <w:rPr>
                <w:rFonts w:ascii="Tahoma" w:eastAsia="Merriweather" w:hAnsi="Tahoma" w:cs="Tahoma"/>
                <w:sz w:val="20"/>
                <w:szCs w:val="20"/>
              </w:rPr>
              <w:t xml:space="preserve"> regulate the conduct of pupils.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This is a core responsibility of the head teacher. It cannot be delegated. </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Other systems all staff should be aware of include the school’s child protection policy, the staff code of conduct, the safeguarding response to children who go missing from education and the role and identity of the designated safeguarding lead and any deputies. </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This policy meets our requirement to ensure that a written policy to promote good behaviour among pupils is drawn up and implemented effectively. The behaviour policy must also set out the disciplinary sanctions. This includes the school’s approach to ensuring that an effective anti-bullying strategy is drawn up and implemented so that bullying is prevented, as far as is reasonably practicable.</w:t>
            </w:r>
          </w:p>
          <w:p w:rsidR="00984435" w:rsidRPr="00BF469B" w:rsidRDefault="00984435" w:rsidP="00BF469B">
            <w:pPr>
              <w:spacing w:line="240" w:lineRule="auto"/>
              <w:ind w:left="-107"/>
              <w:jc w:val="both"/>
              <w:rPr>
                <w:rFonts w:ascii="Tahoma" w:eastAsia="Merriweather" w:hAnsi="Tahoma" w:cs="Tahoma"/>
                <w:sz w:val="20"/>
                <w:szCs w:val="20"/>
              </w:rPr>
            </w:pP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t xml:space="preserve">A behaviour policy should include detail on the following: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purpose</w:t>
            </w:r>
            <w:r w:rsidRPr="00BF469B">
              <w:rPr>
                <w:rFonts w:ascii="Tahoma" w:eastAsia="Merriweather" w:hAnsi="Tahoma" w:cs="Tahoma"/>
                <w:sz w:val="20"/>
                <w:szCs w:val="20"/>
              </w:rPr>
              <w:t xml:space="preserve">: including the underlying objectives of the policy, and how it creates a safe environment in which all pupils can learn and reach their full potential;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leadership and management:</w:t>
            </w:r>
            <w:r w:rsidRPr="00BF469B">
              <w:rPr>
                <w:rFonts w:ascii="Tahoma" w:eastAsia="Merriweather" w:hAnsi="Tahoma" w:cs="Tahoma"/>
                <w:sz w:val="20"/>
                <w:szCs w:val="20"/>
              </w:rPr>
              <w:t xml:space="preserve"> including the role of designated staff and leaders, any systems used, the resources allocated and engagement of governors/trustees;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school systems and social norms:</w:t>
            </w:r>
            <w:r w:rsidRPr="00BF469B">
              <w:rPr>
                <w:rFonts w:ascii="Tahoma" w:eastAsia="Merriweather" w:hAnsi="Tahoma" w:cs="Tahoma"/>
                <w:sz w:val="20"/>
                <w:szCs w:val="20"/>
              </w:rPr>
              <w:t xml:space="preserve"> including rules, routines, and consequence systems;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staff induction, development and support:</w:t>
            </w:r>
            <w:r w:rsidRPr="00BF469B">
              <w:rPr>
                <w:rFonts w:ascii="Tahoma" w:eastAsia="Merriweather" w:hAnsi="Tahoma" w:cs="Tahoma"/>
                <w:sz w:val="20"/>
                <w:szCs w:val="20"/>
              </w:rPr>
              <w:t xml:space="preserve"> including regular training for staff on behaviour;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pupil transition:</w:t>
            </w:r>
            <w:r w:rsidRPr="00BF469B">
              <w:rPr>
                <w:rFonts w:ascii="Tahoma" w:eastAsia="Merriweather" w:hAnsi="Tahoma" w:cs="Tahoma"/>
                <w:sz w:val="20"/>
                <w:szCs w:val="20"/>
              </w:rPr>
              <w:t xml:space="preserve"> including induction and re-induction into behaviour systems, rules, and routines;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pupil support:</w:t>
            </w:r>
            <w:r w:rsidRPr="00BF469B">
              <w:rPr>
                <w:rFonts w:ascii="Tahoma" w:eastAsia="Merriweather" w:hAnsi="Tahoma" w:cs="Tahoma"/>
                <w:sz w:val="20"/>
                <w:szCs w:val="20"/>
              </w:rPr>
              <w:t xml:space="preserve"> including the roles and responsibilities of designated staff and the support provided to pupils with additional needs where those needs might affect behaviour; </w:t>
            </w:r>
          </w:p>
          <w:p w:rsidR="00984435" w:rsidRPr="00BF469B" w:rsidRDefault="00C65DC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child-on-child abuse:</w:t>
            </w:r>
            <w:r w:rsidRPr="00BF469B">
              <w:rPr>
                <w:rFonts w:ascii="Tahoma" w:eastAsia="Merriweather" w:hAnsi="Tahoma" w:cs="Tahoma"/>
                <w:sz w:val="20"/>
                <w:szCs w:val="20"/>
              </w:rPr>
              <w:t xml:space="preserve"> including measures to prevent child-on-child abuse and the response to incidents of such abuse; and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b/>
                <w:sz w:val="20"/>
                <w:szCs w:val="20"/>
              </w:rPr>
              <w:t>Banned items:</w:t>
            </w:r>
            <w:r w:rsidR="00C65DCB" w:rsidRPr="00BF469B">
              <w:rPr>
                <w:rFonts w:ascii="Tahoma" w:eastAsia="Merriweather" w:hAnsi="Tahoma" w:cs="Tahoma"/>
                <w:sz w:val="20"/>
                <w:szCs w:val="20"/>
              </w:rPr>
              <w:t xml:space="preserve"> a list of items which are banned by the school and for which a search can be made. </w:t>
            </w:r>
          </w:p>
          <w:p w:rsidR="00984435" w:rsidRPr="00BF469B" w:rsidRDefault="00C65DCB" w:rsidP="00BF469B">
            <w:pPr>
              <w:spacing w:line="240" w:lineRule="auto"/>
              <w:ind w:left="-107"/>
              <w:jc w:val="both"/>
              <w:rPr>
                <w:rFonts w:ascii="Tahoma" w:eastAsia="Merriweather" w:hAnsi="Tahoma" w:cs="Tahoma"/>
                <w:sz w:val="20"/>
                <w:szCs w:val="20"/>
              </w:rPr>
            </w:pPr>
            <w:r w:rsidRPr="00BF469B">
              <w:rPr>
                <w:rFonts w:ascii="Tahoma" w:eastAsia="Merriweather" w:hAnsi="Tahoma" w:cs="Tahoma"/>
                <w:sz w:val="20"/>
                <w:szCs w:val="20"/>
              </w:rPr>
              <w:lastRenderedPageBreak/>
              <w:t xml:space="preserve">The school behaviour policy adheres to the following principles: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Accessible and easily understood: clear and easily understood by pupils, staff and parents; aligned and coherent: aligned to other key policy documents;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Inclusive: consider the needs of all pupils and staff, so all membe</w:t>
            </w:r>
            <w:r w:rsidR="00C65DCB" w:rsidRPr="00BF469B">
              <w:rPr>
                <w:rFonts w:ascii="Tahoma" w:eastAsia="Merriweather" w:hAnsi="Tahoma" w:cs="Tahoma"/>
                <w:sz w:val="20"/>
                <w:szCs w:val="20"/>
              </w:rPr>
              <w:t xml:space="preserve">rs of the school community can feel safe and that they belong;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Consistent and detailed: have sufficient detail to ensure meaningful and consistent implementation by all members; and </w:t>
            </w:r>
          </w:p>
          <w:p w:rsidR="00984435" w:rsidRPr="00BF469B" w:rsidRDefault="00BF469B" w:rsidP="00BF469B">
            <w:pPr>
              <w:numPr>
                <w:ilvl w:val="0"/>
                <w:numId w:val="3"/>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Supportive: address how pupils will be supported to meet high standards </w:t>
            </w:r>
            <w:r w:rsidR="00C65DCB" w:rsidRPr="00BF469B">
              <w:rPr>
                <w:rFonts w:ascii="Tahoma" w:eastAsia="Merriweather" w:hAnsi="Tahoma" w:cs="Tahoma"/>
                <w:sz w:val="20"/>
                <w:szCs w:val="20"/>
              </w:rPr>
              <w:t>of behaviour.</w:t>
            </w:r>
          </w:p>
          <w:p w:rsidR="00984435" w:rsidRPr="00BF469B" w:rsidRDefault="00984435" w:rsidP="00BF469B">
            <w:pPr>
              <w:spacing w:line="240" w:lineRule="auto"/>
              <w:jc w:val="both"/>
              <w:rPr>
                <w:rFonts w:ascii="Tahoma" w:eastAsia="Merriweather" w:hAnsi="Tahoma" w:cs="Tahoma"/>
                <w:b/>
                <w:sz w:val="20"/>
                <w:szCs w:val="20"/>
              </w:rPr>
            </w:pPr>
          </w:p>
        </w:tc>
      </w:tr>
    </w:tbl>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lastRenderedPageBreak/>
        <w:t xml:space="preserve">A consistent approach to behaviour management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For</w:t>
      </w:r>
      <w:r w:rsidRPr="00BF469B">
        <w:rPr>
          <w:rFonts w:ascii="Tahoma" w:eastAsia="Merriweather" w:hAnsi="Tahoma" w:cs="Tahoma"/>
          <w:b/>
          <w:sz w:val="20"/>
          <w:szCs w:val="20"/>
        </w:rPr>
        <w:t xml:space="preserve"> </w:t>
      </w:r>
      <w:r w:rsidRPr="00BF469B">
        <w:rPr>
          <w:rFonts w:ascii="Tahoma" w:eastAsia="Merriweather" w:hAnsi="Tahoma" w:cs="Tahoma"/>
          <w:sz w:val="20"/>
          <w:szCs w:val="20"/>
        </w:rPr>
        <w:t xml:space="preserve">a positive behaviour system to be successful there needs to be consistency in the approach. This policy sets out that approach and all staff are expected to uphold the principles within. We believe in the importance of ‘negotiating’ i.e. offering choices to the pupil. This helps to encourage mutual respect and foster self-responsibility in the pupil; they are encouraged to choose from restricted choices, so they do not feel that they have lost control over their actions.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‘rules’ that have been set out are matters of common sense to ensure the safety of our pupils.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The emphasis at RF and FHEC is to praise positive behaviour, attitude, and effort and to increase the young person’s awareness of the need to make a positive contribution to our community.</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We have this policy which is consistently applied by all adults who work within RF and FHEC and is outlined below.</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Values and Beliefs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In order to enable effective teaching and learning to take place, desired behaviour in all aspects of life at RF and FHEC is necessary. We seek to promote an inclusive and caring learning environment.</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 strong emphasis is placed on creativity to ensure that provision with RF and FHEC are enjoyable places to learn. Pupils’ programmes are personalised to reflect their strengths and interests and they are encouraged to attempt areas they feel less confident in.</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Aims:</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We will strive to create a climate in which the pupils’ self-esteem is nurtured.</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value, respect and keep safe all people in the school and the community.</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support each other and act accordingly.</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ensure RF and FHEC is an orderly environment in which effective teaching and learning can take place and free from any threat or fear, enabling pupils to achieve their individual aspirations.</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ensure everyone will work together to encourage and reward good behaviour.</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Opportunities will be developed to model appropriate behaviours.</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All members of staff will use their experience and skills to focus on early intervention.</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We will work closely with other agencies to ensure that pupils with complex needs and difficulties, and their families are given appropriate support.</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All pupils and staff have the right to feel happy, safe and included.</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Pupils and staff have the right to work in an environment without harassment, intimidation, or fear.</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All bullying of any sort is unacceptable.</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Pupils who experience bullying will be supported.</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RF and FHEC recognise the effects that bullying can have on pupils’ feelings of worth, as well as on their work. We actively promote an anti-bullying environment.</w:t>
      </w:r>
    </w:p>
    <w:p w:rsidR="00984435" w:rsidRPr="00BF469B" w:rsidRDefault="00C65DCB" w:rsidP="00BF469B">
      <w:pPr>
        <w:numPr>
          <w:ilvl w:val="0"/>
          <w:numId w:val="2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include all pupils in the life of RF and FHEC.</w:t>
      </w:r>
    </w:p>
    <w:p w:rsidR="00984435" w:rsidRPr="00BF469B" w:rsidRDefault="00C65DCB" w:rsidP="00BF469B">
      <w:pPr>
        <w:numPr>
          <w:ilvl w:val="0"/>
          <w:numId w:val="8"/>
        </w:numPr>
        <w:spacing w:line="240" w:lineRule="auto"/>
        <w:jc w:val="both"/>
        <w:rPr>
          <w:rFonts w:ascii="Tahoma" w:eastAsia="Merriweather" w:hAnsi="Tahoma" w:cs="Tahoma"/>
          <w:b/>
          <w:sz w:val="20"/>
          <w:szCs w:val="20"/>
          <w:u w:val="single"/>
        </w:rPr>
      </w:pPr>
      <w:r w:rsidRPr="00BF469B">
        <w:rPr>
          <w:rFonts w:ascii="Tahoma" w:eastAsia="Merriweather" w:hAnsi="Tahoma" w:cs="Tahoma"/>
          <w:sz w:val="20"/>
          <w:szCs w:val="20"/>
        </w:rPr>
        <w:t>To meet any legal obligations which rest with RF and FHEC.</w:t>
      </w:r>
    </w:p>
    <w:p w:rsidR="00984435" w:rsidRPr="00BF469B" w:rsidRDefault="00984435" w:rsidP="00BF469B">
      <w:pPr>
        <w:spacing w:line="240" w:lineRule="auto"/>
        <w:jc w:val="both"/>
        <w:rPr>
          <w:rFonts w:ascii="Tahoma" w:eastAsia="Merriweather" w:hAnsi="Tahoma" w:cs="Tahoma"/>
          <w:b/>
          <w:sz w:val="20"/>
          <w:szCs w:val="20"/>
          <w:u w:val="single"/>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Dealing with inappropriate behaviour</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Our ethos is one of RESPECT</w:t>
      </w:r>
    </w:p>
    <w:p w:rsidR="00984435" w:rsidRPr="00BF469B" w:rsidRDefault="00C65DCB" w:rsidP="00BF469B">
      <w:pPr>
        <w:numPr>
          <w:ilvl w:val="0"/>
          <w:numId w:val="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RESPECT for myself</w:t>
      </w:r>
    </w:p>
    <w:p w:rsidR="00984435" w:rsidRPr="00BF469B" w:rsidRDefault="00C65DCB" w:rsidP="00BF469B">
      <w:pPr>
        <w:numPr>
          <w:ilvl w:val="0"/>
          <w:numId w:val="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RESPECT for peers</w:t>
      </w:r>
    </w:p>
    <w:p w:rsidR="00984435" w:rsidRPr="00BF469B" w:rsidRDefault="00C65DCB" w:rsidP="00BF469B">
      <w:pPr>
        <w:numPr>
          <w:ilvl w:val="0"/>
          <w:numId w:val="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RESPECT for staff</w:t>
      </w:r>
    </w:p>
    <w:p w:rsidR="00984435" w:rsidRPr="00BF469B" w:rsidRDefault="00C65DCB" w:rsidP="00BF469B">
      <w:pPr>
        <w:numPr>
          <w:ilvl w:val="0"/>
          <w:numId w:val="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RESPECT for the community</w:t>
      </w:r>
    </w:p>
    <w:p w:rsidR="00984435" w:rsidRPr="00BF469B" w:rsidRDefault="00C65DCB" w:rsidP="00BF469B">
      <w:pPr>
        <w:numPr>
          <w:ilvl w:val="0"/>
          <w:numId w:val="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RESPECT for the premises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Minor rule breaking will be monitored. Members of staff will provide attention to those who are behaving correctly. When pupils have to be reminded of the rules, this will be done quietly and calmly with the aim of getting the young person back on task as soon as possible. The inappropriate behaviour will be criticised, not the pupil.</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All adults within RF and FHEC will keep in mind that EACH DAY IS A FRESH START.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Strong school leadership</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RF and FHEC are committed to supporting high standards of behaviour. The pupils will be able to voice their opinions about behaviour in school and help to create the policy.  The </w:t>
      </w:r>
      <w:proofErr w:type="spellStart"/>
      <w:r w:rsidRPr="00BF469B">
        <w:rPr>
          <w:rFonts w:ascii="Tahoma" w:eastAsia="Merriweather" w:hAnsi="Tahoma" w:cs="Tahoma"/>
          <w:sz w:val="20"/>
          <w:szCs w:val="20"/>
        </w:rPr>
        <w:t>headteacher</w:t>
      </w:r>
      <w:proofErr w:type="spellEnd"/>
      <w:r w:rsidRPr="00BF469B">
        <w:rPr>
          <w:rFonts w:ascii="Tahoma" w:eastAsia="Merriweather" w:hAnsi="Tahoma" w:cs="Tahoma"/>
          <w:sz w:val="20"/>
          <w:szCs w:val="20"/>
        </w:rPr>
        <w:t xml:space="preserve"> and senior leadership team (SLT) will have a high profile amongst the pupils and develop positive relationships, which enable a personal approach to dealing with unacceptable behaviour.  The senior leadership will support all staff in maintaining good discipline and will keep staff, parents and the Trust Board up to date with the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and local guidance. Unacceptable behaviour will be dealt with promptly and effectively to ensure that learning is not disrupted, and that pupil and staff wellbeing is not compromised. Our approach to behaviour will have due regard to the Equality Act (2010), Special Educational Needs and </w:t>
      </w:r>
      <w:r w:rsidR="00BF469B" w:rsidRPr="00BF469B">
        <w:rPr>
          <w:rFonts w:ascii="Tahoma" w:eastAsia="Merriweather" w:hAnsi="Tahoma" w:cs="Tahoma"/>
          <w:sz w:val="20"/>
          <w:szCs w:val="20"/>
        </w:rPr>
        <w:t>safeguarding</w:t>
      </w:r>
      <w:r w:rsidRPr="00BF469B">
        <w:rPr>
          <w:rFonts w:ascii="Tahoma" w:eastAsia="Merriweather" w:hAnsi="Tahoma" w:cs="Tahoma"/>
          <w:sz w:val="20"/>
          <w:szCs w:val="20"/>
        </w:rPr>
        <w:t xml:space="preserve"> procedures.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Classroom management</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Classroom Management is key to promoting good behaviour.  At RF and FHEC we expect all classrooms to have: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 positive atmosphere</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Clear expectations about work that is set at the appropriate level.</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An attractive, tidy, well-cared for environment.</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 well-structured environment where pupils can access learning.</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Strategic seating arrangements when pupils are working in groups.</w:t>
      </w:r>
    </w:p>
    <w:p w:rsidR="00984435" w:rsidRPr="00BF469B" w:rsidRDefault="00984435" w:rsidP="00BF469B">
      <w:pPr>
        <w:spacing w:line="240" w:lineRule="auto"/>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Rewards and sanctions</w:t>
      </w: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Rewards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An ethos of encouragement is central to RF and FHEC. This can have a number of elements such as praise, the awarding of certificates, or tangible rewards such as gift vouchers. The reward system is based on daily debrief where feedback is collected about each pupil and their interactions throughout the school day.</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The daily feedback leads the weekly individual awards. RF and FHEC weekly awards are:</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Gold, silver and bronze awards: given to pupils for their engagement in learning in the broadest sense.</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Spirit award: given to a pupil who has demonstrated one of the key values of RF and FHEC over the week.</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Attendance award: all of the pupils who have 100% adjusted attendance are placed in an envelope and one is chosen at random.</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Larger awards are given on a termly basis. These are subject based and are nominated by the staff in each subject. There are also three school awards for individual pupils who have demonstrated the key values of RF and FHEC throughout the term.</w:t>
      </w: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Sanctions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In the event of unacceptable behaviour and the need for sanctions, these will be applied in accordance with procedures. Sanctions can take a range of different forms, including suspensions or permanent exclusions. The main sanction is a pupil will be expected to complete work missed or time to reflect on their behaviour either at lunchtime or at the end of the school day (catch up). More serious incidents may lead to time ‘off-site’ (internal isolation) </w:t>
      </w:r>
      <w:proofErr w:type="gramStart"/>
      <w:r w:rsidRPr="00BF469B">
        <w:rPr>
          <w:rFonts w:ascii="Tahoma" w:eastAsia="Merriweather" w:hAnsi="Tahoma" w:cs="Tahoma"/>
          <w:sz w:val="20"/>
          <w:szCs w:val="20"/>
        </w:rPr>
        <w:t>The</w:t>
      </w:r>
      <w:proofErr w:type="gramEnd"/>
      <w:r w:rsidRPr="00BF469B">
        <w:rPr>
          <w:rFonts w:ascii="Tahoma" w:eastAsia="Merriweather" w:hAnsi="Tahoma" w:cs="Tahoma"/>
          <w:sz w:val="20"/>
          <w:szCs w:val="20"/>
        </w:rPr>
        <w:t xml:space="preserve"> school only keeps pupils at the end of the school with a parent/carer’s permission.</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Behaviour management and teaching of good behaviour</w:t>
      </w:r>
    </w:p>
    <w:p w:rsidR="00984435" w:rsidRPr="00BF469B" w:rsidRDefault="00C65DCB" w:rsidP="00BF469B">
      <w:pPr>
        <w:spacing w:line="240" w:lineRule="auto"/>
        <w:jc w:val="both"/>
        <w:rPr>
          <w:rFonts w:ascii="Tahoma" w:eastAsia="Merriweather" w:hAnsi="Tahoma" w:cs="Tahoma"/>
          <w:b/>
          <w:sz w:val="20"/>
          <w:szCs w:val="20"/>
        </w:rPr>
      </w:pPr>
      <w:r w:rsidRPr="00BF469B">
        <w:rPr>
          <w:rFonts w:ascii="Tahoma" w:eastAsia="Merriweather" w:hAnsi="Tahoma" w:cs="Tahoma"/>
          <w:sz w:val="20"/>
          <w:szCs w:val="20"/>
        </w:rPr>
        <w:t xml:space="preserve">Strategies are put in place to tackle low level distraction in class which are matched to the young person’s particular circumstances.  These are usually short-term, positive strategies which consider the </w:t>
      </w:r>
      <w:r w:rsidRPr="00BF469B">
        <w:rPr>
          <w:rFonts w:ascii="Tahoma" w:eastAsia="Merriweather" w:hAnsi="Tahoma" w:cs="Tahoma"/>
          <w:sz w:val="20"/>
          <w:szCs w:val="20"/>
        </w:rPr>
        <w:lastRenderedPageBreak/>
        <w:t xml:space="preserve">pupil’s viewpoint.  Through our PSHE curriculum and daily interactions with pupils they are able to discuss issues and voice concerns. </w:t>
      </w:r>
    </w:p>
    <w:p w:rsidR="00984435" w:rsidRPr="00BF469B" w:rsidRDefault="00C65DCB" w:rsidP="00BF469B">
      <w:pPr>
        <w:spacing w:line="240" w:lineRule="auto"/>
        <w:jc w:val="both"/>
        <w:rPr>
          <w:rFonts w:ascii="Tahoma" w:eastAsia="Merriweather" w:hAnsi="Tahoma" w:cs="Tahoma"/>
          <w:b/>
          <w:sz w:val="20"/>
          <w:szCs w:val="20"/>
        </w:rPr>
      </w:pPr>
      <w:r w:rsidRPr="00BF469B">
        <w:rPr>
          <w:rFonts w:ascii="Tahoma" w:eastAsia="Merriweather" w:hAnsi="Tahoma" w:cs="Tahoma"/>
          <w:sz w:val="20"/>
          <w:szCs w:val="20"/>
        </w:rPr>
        <w:t>We have a clear code of conduct, and the following will not be tolerated:</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Racism</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The use of drugs, including bringing drugs on to site</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Bullying</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Unruly behaviour of any sort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Break and Lunchtimes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Our pupils are taught in small groups. At break and lunchtimes our pupils can come together and share time together in a social setting. During this time there is always a member of SLT, teachers and tutors present.</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These times are ideal for demonstrating and reinforcing the expectations of the school and to further develop relationships with peers and members of staff.</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Roles and Responsibilities</w:t>
      </w: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Members of staff</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Act in a </w:t>
      </w:r>
      <w:r w:rsidR="00C65DCB" w:rsidRPr="00BF469B">
        <w:rPr>
          <w:rFonts w:ascii="Tahoma" w:eastAsia="Merriweather" w:hAnsi="Tahoma" w:cs="Tahoma"/>
          <w:sz w:val="20"/>
          <w:szCs w:val="20"/>
        </w:rPr>
        <w:t>respectful and supportive way towards all members of the school community.</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Adhere to and promote the expectations of the school and implement this policy.</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Pupils</w:t>
      </w:r>
    </w:p>
    <w:p w:rsidR="00984435" w:rsidRPr="00BF469B" w:rsidRDefault="00C65DCB" w:rsidP="00BF469B">
      <w:pPr>
        <w:numPr>
          <w:ilvl w:val="0"/>
          <w:numId w:val="1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Report any instances of poor behaviour.</w:t>
      </w:r>
    </w:p>
    <w:p w:rsidR="00984435" w:rsidRPr="00BF469B" w:rsidRDefault="00C65DCB" w:rsidP="00BF469B">
      <w:pPr>
        <w:numPr>
          <w:ilvl w:val="0"/>
          <w:numId w:val="1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Report suspected incidents that victims may be afraid to report.</w:t>
      </w:r>
    </w:p>
    <w:p w:rsidR="00984435" w:rsidRPr="00BF469B" w:rsidRDefault="00C65DCB" w:rsidP="00BF469B">
      <w:pPr>
        <w:numPr>
          <w:ilvl w:val="0"/>
          <w:numId w:val="17"/>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Support each other and seek help to ensure everyone feels safe.</w:t>
      </w: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Parents/carers</w:t>
      </w:r>
    </w:p>
    <w:p w:rsidR="00984435" w:rsidRPr="00BF469B" w:rsidRDefault="00C65DCB" w:rsidP="00BF469B">
      <w:pPr>
        <w:numPr>
          <w:ilvl w:val="0"/>
          <w:numId w:val="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Support our behaviour and anti-bullying policy and procedures.</w:t>
      </w:r>
    </w:p>
    <w:p w:rsidR="00984435" w:rsidRPr="00BF469B" w:rsidRDefault="00C65DCB" w:rsidP="00BF469B">
      <w:pPr>
        <w:numPr>
          <w:ilvl w:val="0"/>
          <w:numId w:val="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Encourage your child is positive towards members of the school community.</w:t>
      </w:r>
    </w:p>
    <w:p w:rsidR="00984435" w:rsidRPr="00BF469B" w:rsidRDefault="00C65DCB" w:rsidP="00BF469B">
      <w:pPr>
        <w:numPr>
          <w:ilvl w:val="0"/>
          <w:numId w:val="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Discuss with members of staff any concerns that they may be experiencing.</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Anti-bullying</w:t>
      </w: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Definition of Bullying</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Whilst there is not a single accepted definition of bullying. The school accepts the premise that bullying is:</w:t>
      </w:r>
    </w:p>
    <w:p w:rsidR="00984435" w:rsidRPr="00BF469B" w:rsidRDefault="00C65DCB" w:rsidP="00BF469B">
      <w:pPr>
        <w:spacing w:line="240" w:lineRule="auto"/>
        <w:ind w:left="284" w:right="232"/>
        <w:jc w:val="both"/>
        <w:rPr>
          <w:rFonts w:ascii="Tahoma" w:eastAsia="Merriweather" w:hAnsi="Tahoma" w:cs="Tahoma"/>
          <w:i/>
          <w:sz w:val="20"/>
          <w:szCs w:val="20"/>
        </w:rPr>
      </w:pPr>
      <w:r w:rsidRPr="00BF469B">
        <w:rPr>
          <w:rFonts w:ascii="Tahoma" w:eastAsia="Merriweather" w:hAnsi="Tahoma" w:cs="Tahoma"/>
          <w:i/>
          <w:sz w:val="20"/>
          <w:szCs w:val="20"/>
        </w:rPr>
        <w:t xml:space="preserve">Behaviour by an individual or group, repeated over time, that intentionally hurts another individual or group either physically or emotionally.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Bullying can take many forms (for instance, cyber-bullying via text messages, social media or gaming, which can include the use of images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Stopping violence and ensuring immediate physical safety is the school’s first priority but emotional bullying can be more damaging than physical; RF and FHEC make a judgement about each specific case based on the information and evidence.</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Creating an Anti-Bullying Environment at RF and FHEC</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aim of this policy is to prevent pupils from experiencing bullying of any type. The school is aware of the impact this can have on mental health, substance use, and suicide.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Children who are bullied: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Are more at risk of developing mental health problems, including depression and anxiety;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Have fewer friendships;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Aren’t accepted by their peers;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Ar</w:t>
      </w:r>
      <w:r w:rsidR="00C65DCB" w:rsidRPr="00BF469B">
        <w:rPr>
          <w:rFonts w:ascii="Tahoma" w:eastAsia="Merriweather" w:hAnsi="Tahoma" w:cs="Tahoma"/>
          <w:sz w:val="20"/>
          <w:szCs w:val="20"/>
        </w:rPr>
        <w:t xml:space="preserve">e wary and suspicious of others;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Have problems adjusting to school, and don’t do as well. </w:t>
      </w:r>
    </w:p>
    <w:p w:rsidR="00BF469B" w:rsidRDefault="00BF469B"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They may: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Become reluctant to go to school;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lastRenderedPageBreak/>
        <w:t xml:space="preserve">Be frightened or unable to act;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Feel guilty for not doing anything to help.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At RF and FHEC, we make sure that we update the behaviour policy and focus on a school ethos where bullying is not acceptable. We share anti-bullying messages through the curriculum, including personal, social and health education (PSHE), and relationships and sex education and health education (RHSE) lessons.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Our pastoral system is used to:</w:t>
      </w:r>
    </w:p>
    <w:p w:rsidR="00984435" w:rsidRPr="00BF469B" w:rsidRDefault="00C65DCB" w:rsidP="00BF469B">
      <w:pPr>
        <w:numPr>
          <w:ilvl w:val="0"/>
          <w:numId w:val="14"/>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Raise awareness about bullying and our anti-bullying policy.</w:t>
      </w:r>
    </w:p>
    <w:p w:rsidR="00984435" w:rsidRPr="00BF469B" w:rsidRDefault="00C65DCB" w:rsidP="00BF469B">
      <w:pPr>
        <w:numPr>
          <w:ilvl w:val="0"/>
          <w:numId w:val="14"/>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Increase understanding for victims and help build an anti-bullying ethos.</w:t>
      </w:r>
    </w:p>
    <w:p w:rsidR="00984435" w:rsidRPr="00BF469B" w:rsidRDefault="00C65DCB" w:rsidP="00BF469B">
      <w:pPr>
        <w:numPr>
          <w:ilvl w:val="0"/>
          <w:numId w:val="14"/>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To teach young people how to constructively manage their relationships with others.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Bullying will not be tolerated and RF and FHEC take any form of behaviour very seriously. Working in small groups, supervision of pupils enables staff to deal quickly and efficiently with any instances of potential bullying.</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Responding to incidents when they occur</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Pupils who have been bullied should inform a member of staff.  Pupils who see others being bullied should report this to a member of staff. Members of staff who receive reports or witness a pupil being bullied should inform the SLT as soon as possible and log the incident on </w:t>
      </w:r>
      <w:proofErr w:type="spellStart"/>
      <w:r w:rsidRPr="00BF469B">
        <w:rPr>
          <w:rFonts w:ascii="Tahoma" w:eastAsia="Merriweather" w:hAnsi="Tahoma" w:cs="Tahoma"/>
          <w:sz w:val="20"/>
          <w:szCs w:val="20"/>
        </w:rPr>
        <w:t>Arbor</w:t>
      </w:r>
      <w:proofErr w:type="spellEnd"/>
      <w:r w:rsidRPr="00BF469B">
        <w:rPr>
          <w:rFonts w:ascii="Tahoma" w:eastAsia="Merriweather" w:hAnsi="Tahoma" w:cs="Tahoma"/>
          <w:sz w:val="20"/>
          <w:szCs w:val="20"/>
        </w:rPr>
        <w:t>. All reports of bullying will be taken seriously and will be followed up by a member of SLT.</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Work with pupils who have been victims of bullying may include some or all of the following:</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Providing support to young people who are being bullied.</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Reassurance that they do not deserve to be bullied and it is not their fault.</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Encouraging them to talk about how they feel.</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Ascertaining the extent of the problem.</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Engaging them in making choices about how the matter may be resolved.</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Ensuring that they feel safe.</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Discussing strategies for being safe and staying safe.</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Asking them to report immediately any further incidents to staff.</w:t>
      </w:r>
    </w:p>
    <w:p w:rsidR="00984435" w:rsidRPr="00BF469B" w:rsidRDefault="00C65DCB" w:rsidP="00BF469B">
      <w:pPr>
        <w:numPr>
          <w:ilvl w:val="0"/>
          <w:numId w:val="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Affirming that bullying can be stopped and that RF and FHEC will persist with intervention until it does.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Work with pupils who have been the perpetrators of bullying may include some or all of the following:</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Interviewing the pupil involved in bullying separately. </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Listening to their version of events.</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Talking to anyone else who may have witnessed the bullying.</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Reinforcing the message that bullying is not acceptable and that we expect the bullying to stop.</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Seeking a commitment to this end.</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Affirming that it is right for pupils to let us know when they are being bullied.</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Considering sanctions under the Behaviour Policy.</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Advising perpetrators that we will be checking to ensure bullying stops.</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Ensuring that those involved know we have done so.</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Working with the perpetrator to ascertain the type of support they themselves need.</w:t>
      </w:r>
    </w:p>
    <w:p w:rsidR="00984435" w:rsidRPr="00BF469B" w:rsidRDefault="00C65DCB" w:rsidP="00BF469B">
      <w:pPr>
        <w:numPr>
          <w:ilvl w:val="0"/>
          <w:numId w:val="15"/>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Contacting the parents/carers of the young person at an early stage.</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RF and FHEC will keep records of incidents and how we have responded to them.  We will follow up within two weeks and within the following half term to ensure that bullying has not started again.</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Bullying outside of any RF or FHEC premises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This policy extends outside of the premises and particularly where pupils share transport.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Staff development and support</w:t>
      </w:r>
    </w:p>
    <w:p w:rsidR="00984435" w:rsidRPr="00BF469B" w:rsidRDefault="00C65DCB" w:rsidP="00BF469B">
      <w:pPr>
        <w:numPr>
          <w:ilvl w:val="0"/>
          <w:numId w:val="12"/>
        </w:numPr>
        <w:spacing w:line="240" w:lineRule="auto"/>
        <w:ind w:hanging="360"/>
        <w:jc w:val="both"/>
        <w:rPr>
          <w:rFonts w:ascii="Tahoma" w:eastAsia="Noto Sans Symbols" w:hAnsi="Tahoma" w:cs="Tahoma"/>
          <w:sz w:val="20"/>
          <w:szCs w:val="20"/>
        </w:rPr>
      </w:pPr>
      <w:r w:rsidRPr="00BF469B">
        <w:rPr>
          <w:rFonts w:ascii="Tahoma" w:eastAsia="Merriweather" w:hAnsi="Tahoma" w:cs="Tahoma"/>
          <w:sz w:val="20"/>
          <w:szCs w:val="20"/>
        </w:rPr>
        <w:t>Part of the process of annually reviewing this policy involves the staff being reminded about practices and principles of promoting good behaviour while being able to contribute ideas to improving practice.</w:t>
      </w:r>
    </w:p>
    <w:p w:rsidR="00984435" w:rsidRPr="00BF469B" w:rsidRDefault="00C65DCB" w:rsidP="00BF469B">
      <w:pPr>
        <w:numPr>
          <w:ilvl w:val="0"/>
          <w:numId w:val="12"/>
        </w:numPr>
        <w:spacing w:line="240" w:lineRule="auto"/>
        <w:ind w:hanging="360"/>
        <w:jc w:val="both"/>
        <w:rPr>
          <w:rFonts w:ascii="Tahoma" w:eastAsia="Noto Sans Symbols" w:hAnsi="Tahoma" w:cs="Tahoma"/>
          <w:sz w:val="20"/>
          <w:szCs w:val="20"/>
        </w:rPr>
      </w:pPr>
      <w:r w:rsidRPr="00BF469B">
        <w:rPr>
          <w:rFonts w:ascii="Tahoma" w:eastAsia="Merriweather" w:hAnsi="Tahoma" w:cs="Tahoma"/>
          <w:sz w:val="20"/>
          <w:szCs w:val="20"/>
        </w:rPr>
        <w:lastRenderedPageBreak/>
        <w:t xml:space="preserve">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will ensure that the teachers are kept up-to-date with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publications and guidance.</w:t>
      </w:r>
    </w:p>
    <w:p w:rsidR="00984435" w:rsidRPr="00BF469B" w:rsidRDefault="00C65DCB" w:rsidP="00BF469B">
      <w:pPr>
        <w:numPr>
          <w:ilvl w:val="0"/>
          <w:numId w:val="12"/>
        </w:numPr>
        <w:spacing w:line="240" w:lineRule="auto"/>
        <w:ind w:hanging="360"/>
        <w:jc w:val="both"/>
        <w:rPr>
          <w:rFonts w:ascii="Tahoma" w:eastAsia="Noto Sans Symbols" w:hAnsi="Tahoma" w:cs="Tahoma"/>
          <w:sz w:val="20"/>
          <w:szCs w:val="20"/>
        </w:rPr>
      </w:pPr>
      <w:r w:rsidRPr="00BF469B">
        <w:rPr>
          <w:rFonts w:ascii="Tahoma" w:eastAsia="Merriweather" w:hAnsi="Tahoma" w:cs="Tahoma"/>
          <w:sz w:val="20"/>
          <w:szCs w:val="20"/>
        </w:rPr>
        <w:t xml:space="preserve">The provision will provide training for staff around specific needs of pupils with continual behaviour problems.  This will form part of our package for support and intervention for pupils, usually organised by our </w:t>
      </w:r>
      <w:proofErr w:type="spellStart"/>
      <w:r w:rsidRPr="00BF469B">
        <w:rPr>
          <w:rFonts w:ascii="Tahoma" w:eastAsia="Merriweather" w:hAnsi="Tahoma" w:cs="Tahoma"/>
          <w:sz w:val="20"/>
          <w:szCs w:val="20"/>
        </w:rPr>
        <w:t>SENCo</w:t>
      </w:r>
      <w:proofErr w:type="spellEnd"/>
      <w:r w:rsidRPr="00BF469B">
        <w:rPr>
          <w:rFonts w:ascii="Tahoma" w:eastAsia="Merriweather" w:hAnsi="Tahoma" w:cs="Tahoma"/>
          <w:sz w:val="20"/>
          <w:szCs w:val="20"/>
        </w:rPr>
        <w:t>.</w:t>
      </w:r>
    </w:p>
    <w:p w:rsidR="00984435" w:rsidRPr="00BF469B" w:rsidRDefault="00C65DCB" w:rsidP="00BF469B">
      <w:pPr>
        <w:numPr>
          <w:ilvl w:val="0"/>
          <w:numId w:val="12"/>
        </w:numPr>
        <w:spacing w:line="240" w:lineRule="auto"/>
        <w:ind w:hanging="360"/>
        <w:jc w:val="both"/>
        <w:rPr>
          <w:rFonts w:ascii="Tahoma" w:eastAsia="Noto Sans Symbols" w:hAnsi="Tahoma" w:cs="Tahoma"/>
          <w:sz w:val="20"/>
          <w:szCs w:val="20"/>
        </w:rPr>
      </w:pPr>
      <w:r w:rsidRPr="00BF469B">
        <w:rPr>
          <w:rFonts w:ascii="Tahoma" w:eastAsia="Merriweather" w:hAnsi="Tahoma" w:cs="Tahoma"/>
          <w:sz w:val="20"/>
          <w:szCs w:val="20"/>
        </w:rPr>
        <w:t xml:space="preserve">It is the Trust Board and </w:t>
      </w:r>
      <w:r w:rsidR="00BF469B" w:rsidRPr="00BF469B">
        <w:rPr>
          <w:rFonts w:ascii="Tahoma" w:eastAsia="Merriweather" w:hAnsi="Tahoma" w:cs="Tahoma"/>
          <w:sz w:val="20"/>
          <w:szCs w:val="20"/>
        </w:rPr>
        <w:t>head teacher’s</w:t>
      </w:r>
      <w:r w:rsidRPr="00BF469B">
        <w:rPr>
          <w:rFonts w:ascii="Tahoma" w:eastAsia="Merriweather" w:hAnsi="Tahoma" w:cs="Tahoma"/>
          <w:sz w:val="20"/>
          <w:szCs w:val="20"/>
        </w:rPr>
        <w:t xml:space="preserve"> responsibility to support staff, particularly when there is a pupil with challenging behaviour in class. This can be done through offering advice, ensuring support with sanctions and paying due regard to staff health well-being.</w:t>
      </w:r>
    </w:p>
    <w:p w:rsidR="00984435" w:rsidRPr="00BF469B" w:rsidRDefault="00C65DCB" w:rsidP="00BF469B">
      <w:pPr>
        <w:numPr>
          <w:ilvl w:val="0"/>
          <w:numId w:val="12"/>
        </w:numPr>
        <w:spacing w:line="240" w:lineRule="auto"/>
        <w:ind w:hanging="360"/>
        <w:jc w:val="both"/>
        <w:rPr>
          <w:rFonts w:ascii="Tahoma" w:eastAsia="Noto Sans Symbols" w:hAnsi="Tahoma" w:cs="Tahoma"/>
          <w:sz w:val="20"/>
          <w:szCs w:val="20"/>
        </w:rPr>
      </w:pPr>
      <w:r w:rsidRPr="00BF469B">
        <w:rPr>
          <w:rFonts w:ascii="Tahoma" w:eastAsia="Merriweather" w:hAnsi="Tahoma" w:cs="Tahoma"/>
          <w:sz w:val="20"/>
          <w:szCs w:val="20"/>
        </w:rPr>
        <w:t xml:space="preserve">Where a member of staff has been accused of misconduct pending an investigation, employers should not automatically suspend staff. The Trust Board should instruct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to draw on the advice in KCSIE and from Hertfordshire County Council LADO.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should follow the procedure outlined in the Trust’s policy: Statement of Procedures for Dealing with Allegations of Abuse </w:t>
      </w:r>
      <w:r w:rsidR="00BF469B" w:rsidRPr="00BF469B">
        <w:rPr>
          <w:rFonts w:ascii="Tahoma" w:eastAsia="Merriweather" w:hAnsi="Tahoma" w:cs="Tahoma"/>
          <w:sz w:val="20"/>
          <w:szCs w:val="20"/>
        </w:rPr>
        <w:t>against</w:t>
      </w:r>
      <w:r w:rsidRPr="00BF469B">
        <w:rPr>
          <w:rFonts w:ascii="Tahoma" w:eastAsia="Merriweather" w:hAnsi="Tahoma" w:cs="Tahoma"/>
          <w:sz w:val="20"/>
          <w:szCs w:val="20"/>
        </w:rPr>
        <w:t xml:space="preserve"> Staff.</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Pupil Support Systems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At RF and FHEC we understand that how a pupil behaves may be a sign of an underlying issue. Staff are trained to look for changes in behaviour which may include: </w:t>
      </w:r>
    </w:p>
    <w:p w:rsidR="00984435" w:rsidRPr="00BF469B" w:rsidRDefault="00C65DCB" w:rsidP="00BF469B">
      <w:pPr>
        <w:numPr>
          <w:ilvl w:val="0"/>
          <w:numId w:val="19"/>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A pupil being withdrawn</w:t>
      </w:r>
    </w:p>
    <w:p w:rsidR="00984435" w:rsidRPr="00BF469B" w:rsidRDefault="00C65DCB" w:rsidP="00BF469B">
      <w:pPr>
        <w:numPr>
          <w:ilvl w:val="0"/>
          <w:numId w:val="19"/>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Unable to concentrate</w:t>
      </w:r>
    </w:p>
    <w:p w:rsidR="00984435" w:rsidRPr="00BF469B" w:rsidRDefault="00C65DCB" w:rsidP="00BF469B">
      <w:pPr>
        <w:numPr>
          <w:ilvl w:val="0"/>
          <w:numId w:val="19"/>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Become aggressive or disruptive.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In such cases any emotional/behavioural difficulties should be determined. Pupils will be given the opportunity to express their thoughts and feelings with a chosen adult. We may also take the decision to refer to an outside agency for additional emotional support.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Liaison with Parent and Other Agencies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Working with parents/carers is an important part of supporting pupils with their behaviour. At RF and FHEC we make sure that parents/carers are informed of incidents involving their child especially where this behaviour has been of a serious or continuous low-level nature.</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Parents/carers are actively encouraged to be involved in the pupils’ education at all times. They have a major influence over the development of their young person’s personality and behaviour. The provision acknowledges the importance of home school partnerships.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We have a number of agencies which are available to support pupils and families either at home, or school, or both.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Any parent can work with our family support workers or can arrange for an informal chat.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Managing Pupil Integration</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Pupils are initially invited to visit the school with their parent(s)/carers.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An integration timetable is agreed with the parent(s)/carers, which is increased over the course of 4 – 6 weeks until a pupil is full-time. The time taken to integrate can vary based on individual needs.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Organisation and Facilities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Any spaces used for behaviour management must be seen as a safe place for it to have a positive impact on helping calm the young person or bringing them back to a more rational state. Spaces include: </w:t>
      </w:r>
    </w:p>
    <w:p w:rsidR="00984435" w:rsidRPr="00BF469B" w:rsidRDefault="00C65DCB" w:rsidP="00BF469B">
      <w:pPr>
        <w:numPr>
          <w:ilvl w:val="0"/>
          <w:numId w:val="19"/>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SLT offices</w:t>
      </w:r>
    </w:p>
    <w:p w:rsidR="00984435" w:rsidRPr="00BF469B" w:rsidRDefault="00C65DCB" w:rsidP="00BF469B">
      <w:pPr>
        <w:numPr>
          <w:ilvl w:val="0"/>
          <w:numId w:val="19"/>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Offsite</w:t>
      </w:r>
    </w:p>
    <w:p w:rsidR="00BF469B" w:rsidRDefault="00BF469B" w:rsidP="00BF469B">
      <w:pPr>
        <w:pStyle w:val="Heading2"/>
        <w:keepLines w:val="0"/>
        <w:spacing w:before="0" w:after="0" w:line="240" w:lineRule="auto"/>
        <w:jc w:val="both"/>
        <w:rPr>
          <w:rFonts w:ascii="Tahoma" w:eastAsia="Merriweather" w:hAnsi="Tahoma" w:cs="Tahoma"/>
          <w:b/>
          <w:sz w:val="20"/>
          <w:szCs w:val="20"/>
          <w:u w:val="single"/>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Physical Intervention</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RF and FHEC do not use physical restraint.  Physical Intervention would only be used if there was severe risk to another young person, staff member or themselves. The parent/carer would be informed immediately.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will be informed and a written record made of what happened.</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Screening and Searching</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Our policy regarding screening, searching and confiscation is to follow the advice as set out by the </w:t>
      </w:r>
      <w:hyperlink r:id="rId6">
        <w:r w:rsidRPr="00BF469B">
          <w:rPr>
            <w:rFonts w:ascii="Tahoma" w:eastAsia="Merriweather" w:hAnsi="Tahoma" w:cs="Tahoma"/>
            <w:color w:val="385623"/>
            <w:sz w:val="20"/>
            <w:szCs w:val="20"/>
            <w:u w:val="single"/>
          </w:rPr>
          <w:t>Searching, Screening and Confiscation Advice for schools</w:t>
        </w:r>
      </w:hyperlink>
      <w:r w:rsidRPr="00BF469B">
        <w:rPr>
          <w:rFonts w:ascii="Tahoma" w:eastAsia="Merriweather" w:hAnsi="Tahoma" w:cs="Tahoma"/>
          <w:sz w:val="20"/>
          <w:szCs w:val="20"/>
        </w:rPr>
        <w:t xml:space="preserve"> (July 2022).</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lastRenderedPageBreak/>
        <w:t>Pupils can be screened or searched for items not allowed in school, without prior consent from the parent/carer. Before screening or conducting a search of a pupil, RF and FHEC consider our obligations under the European Convention on Human Rights. Under Article 8, pupils have a right to respect for their private life. In the context of these rights and obligations, this means that pupils have the right to expect a reasonable level of personal privacy.</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The right under Article 8 is not absolute; it can be interfered with, but any interference with this right by the school will be justified and proportionate. The powers to search in the Education Act 1996 are compatible with Article 8. The school exercising these powers lawfully will have no difficulty in demonstrating that it has acted in accordance with Article 8.</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w:t>
      </w:r>
      <w:proofErr w:type="spellStart"/>
      <w:r w:rsidRPr="00BF469B">
        <w:rPr>
          <w:rFonts w:ascii="Tahoma" w:eastAsia="Merriweather" w:hAnsi="Tahoma" w:cs="Tahoma"/>
          <w:sz w:val="20"/>
          <w:szCs w:val="20"/>
        </w:rPr>
        <w:t>headteacher</w:t>
      </w:r>
      <w:proofErr w:type="spellEnd"/>
      <w:r w:rsidRPr="00BF469B">
        <w:rPr>
          <w:rFonts w:ascii="Tahoma" w:eastAsia="Merriweather" w:hAnsi="Tahoma" w:cs="Tahoma"/>
          <w:sz w:val="20"/>
          <w:szCs w:val="20"/>
        </w:rPr>
        <w:t xml:space="preserve"> has the statutory power to search a pupil or their possessions where they have reasonable grounds to suspect that the pupil may have a prohibited item or any other item that the school identifies as an item which may be searched for.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list of prohibited items is: </w:t>
      </w:r>
    </w:p>
    <w:p w:rsidR="00984435" w:rsidRPr="00BF469B" w:rsidRDefault="00C65DCB" w:rsidP="00BF469B">
      <w:pPr>
        <w:numPr>
          <w:ilvl w:val="0"/>
          <w:numId w:val="2"/>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knives and weapons; alcohol; illegal drugs; stolen items; any article that the member of staff reasonably suspects has been, or is likely to be used: </w:t>
      </w:r>
    </w:p>
    <w:p w:rsidR="00984435" w:rsidRPr="00BF469B" w:rsidRDefault="00C65DCB" w:rsidP="00BF469B">
      <w:pPr>
        <w:numPr>
          <w:ilvl w:val="1"/>
          <w:numId w:val="2"/>
        </w:numPr>
        <w:spacing w:line="240" w:lineRule="auto"/>
        <w:jc w:val="both"/>
        <w:rPr>
          <w:rFonts w:ascii="Tahoma" w:eastAsia="Courier New" w:hAnsi="Tahoma" w:cs="Tahoma"/>
          <w:sz w:val="20"/>
          <w:szCs w:val="20"/>
        </w:rPr>
      </w:pPr>
      <w:r w:rsidRPr="00BF469B">
        <w:rPr>
          <w:rFonts w:ascii="Tahoma" w:eastAsia="Merriweather" w:hAnsi="Tahoma" w:cs="Tahoma"/>
          <w:sz w:val="20"/>
          <w:szCs w:val="20"/>
        </w:rPr>
        <w:t xml:space="preserve">to commit an offence, or </w:t>
      </w:r>
    </w:p>
    <w:p w:rsidR="00984435" w:rsidRPr="00BF469B" w:rsidRDefault="00C65DCB" w:rsidP="00BF469B">
      <w:pPr>
        <w:numPr>
          <w:ilvl w:val="1"/>
          <w:numId w:val="2"/>
        </w:numPr>
        <w:spacing w:line="240" w:lineRule="auto"/>
        <w:jc w:val="both"/>
        <w:rPr>
          <w:rFonts w:ascii="Tahoma" w:eastAsia="Courier New" w:hAnsi="Tahoma" w:cs="Tahoma"/>
          <w:sz w:val="20"/>
          <w:szCs w:val="20"/>
        </w:rPr>
      </w:pPr>
      <w:proofErr w:type="gramStart"/>
      <w:r w:rsidRPr="00BF469B">
        <w:rPr>
          <w:rFonts w:ascii="Tahoma" w:eastAsia="Merriweather" w:hAnsi="Tahoma" w:cs="Tahoma"/>
          <w:sz w:val="20"/>
          <w:szCs w:val="20"/>
        </w:rPr>
        <w:t>to</w:t>
      </w:r>
      <w:proofErr w:type="gramEnd"/>
      <w:r w:rsidRPr="00BF469B">
        <w:rPr>
          <w:rFonts w:ascii="Tahoma" w:eastAsia="Merriweather" w:hAnsi="Tahoma" w:cs="Tahoma"/>
          <w:sz w:val="20"/>
          <w:szCs w:val="20"/>
        </w:rPr>
        <w:t xml:space="preserve"> cause personal injury to, or damage to property of; any person (including the pupil). </w:t>
      </w:r>
    </w:p>
    <w:p w:rsidR="00BF469B" w:rsidRPr="00BF469B" w:rsidRDefault="00BF469B" w:rsidP="00BF469B">
      <w:pPr>
        <w:spacing w:line="240" w:lineRule="auto"/>
        <w:ind w:left="1440"/>
        <w:jc w:val="both"/>
        <w:rPr>
          <w:rFonts w:ascii="Tahoma" w:eastAsia="Courier New" w:hAnsi="Tahoma" w:cs="Tahoma"/>
          <w:sz w:val="20"/>
          <w:szCs w:val="20"/>
        </w:rPr>
      </w:pPr>
    </w:p>
    <w:p w:rsidR="00984435" w:rsidRPr="00BF469B" w:rsidRDefault="00C65DCB" w:rsidP="00BF469B">
      <w:pPr>
        <w:numPr>
          <w:ilvl w:val="0"/>
          <w:numId w:val="2"/>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an article specified in regulations: </w:t>
      </w:r>
    </w:p>
    <w:p w:rsidR="00984435" w:rsidRPr="00BF469B" w:rsidRDefault="00C65DCB" w:rsidP="00BF469B">
      <w:pPr>
        <w:numPr>
          <w:ilvl w:val="1"/>
          <w:numId w:val="2"/>
        </w:numPr>
        <w:spacing w:line="240" w:lineRule="auto"/>
        <w:jc w:val="both"/>
        <w:rPr>
          <w:rFonts w:ascii="Tahoma" w:eastAsia="Courier New" w:hAnsi="Tahoma" w:cs="Tahoma"/>
          <w:sz w:val="20"/>
          <w:szCs w:val="20"/>
        </w:rPr>
      </w:pPr>
      <w:r w:rsidRPr="00BF469B">
        <w:rPr>
          <w:rFonts w:ascii="Tahoma" w:eastAsia="Merriweather" w:hAnsi="Tahoma" w:cs="Tahoma"/>
          <w:sz w:val="20"/>
          <w:szCs w:val="20"/>
        </w:rPr>
        <w:t>tobacco and cigarette papers;</w:t>
      </w:r>
    </w:p>
    <w:p w:rsidR="00984435" w:rsidRPr="00BF469B" w:rsidRDefault="00C65DCB" w:rsidP="00BF469B">
      <w:pPr>
        <w:numPr>
          <w:ilvl w:val="1"/>
          <w:numId w:val="2"/>
        </w:numPr>
        <w:spacing w:line="240" w:lineRule="auto"/>
        <w:jc w:val="both"/>
        <w:rPr>
          <w:rFonts w:ascii="Tahoma" w:eastAsia="Courier New" w:hAnsi="Tahoma" w:cs="Tahoma"/>
          <w:sz w:val="20"/>
          <w:szCs w:val="20"/>
        </w:rPr>
      </w:pPr>
      <w:r w:rsidRPr="00BF469B">
        <w:rPr>
          <w:rFonts w:ascii="Tahoma" w:eastAsia="Merriweather" w:hAnsi="Tahoma" w:cs="Tahoma"/>
          <w:sz w:val="20"/>
          <w:szCs w:val="20"/>
        </w:rPr>
        <w:t xml:space="preserve">fireworks; and </w:t>
      </w:r>
    </w:p>
    <w:p w:rsidR="00984435" w:rsidRPr="00BF469B" w:rsidRDefault="00BF469B" w:rsidP="00BF469B">
      <w:pPr>
        <w:numPr>
          <w:ilvl w:val="1"/>
          <w:numId w:val="2"/>
        </w:numPr>
        <w:spacing w:line="240" w:lineRule="auto"/>
        <w:jc w:val="both"/>
        <w:rPr>
          <w:rFonts w:ascii="Tahoma" w:eastAsia="Courier New" w:hAnsi="Tahoma" w:cs="Tahoma"/>
          <w:sz w:val="20"/>
          <w:szCs w:val="20"/>
        </w:rPr>
      </w:pPr>
      <w:r w:rsidRPr="00BF469B">
        <w:rPr>
          <w:rFonts w:ascii="Tahoma" w:eastAsia="Merriweather" w:hAnsi="Tahoma" w:cs="Tahoma"/>
          <w:sz w:val="20"/>
          <w:szCs w:val="20"/>
        </w:rPr>
        <w:t>Pornographic</w:t>
      </w:r>
      <w:r w:rsidR="00C65DCB" w:rsidRPr="00BF469B">
        <w:rPr>
          <w:rFonts w:ascii="Tahoma" w:eastAsia="Merriweather" w:hAnsi="Tahoma" w:cs="Tahoma"/>
          <w:sz w:val="20"/>
          <w:szCs w:val="20"/>
        </w:rPr>
        <w:t xml:space="preserve"> images.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2"/>
        <w:keepLines w:val="0"/>
        <w:spacing w:before="0" w:after="0" w:line="240" w:lineRule="auto"/>
        <w:jc w:val="both"/>
        <w:rPr>
          <w:rFonts w:ascii="Tahoma" w:eastAsia="Merriweather" w:hAnsi="Tahoma" w:cs="Tahoma"/>
          <w:b/>
          <w:sz w:val="20"/>
          <w:szCs w:val="20"/>
          <w:u w:val="single"/>
        </w:rPr>
      </w:pPr>
      <w:r w:rsidRPr="00BF469B">
        <w:rPr>
          <w:rFonts w:ascii="Tahoma" w:eastAsia="Merriweather" w:hAnsi="Tahoma" w:cs="Tahoma"/>
          <w:b/>
          <w:sz w:val="20"/>
          <w:szCs w:val="20"/>
          <w:u w:val="single"/>
        </w:rPr>
        <w:t>Cyberbullying</w:t>
      </w:r>
    </w:p>
    <w:p w:rsidR="00984435"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development and widespread use of technology has provided children access to a variety of forms of interactions in and out of school. Cyberbullying is a different form of bullying and can happen at all times of the day, with a potentially bigger audience, and more accessories as people forward on content at a click. </w:t>
      </w:r>
    </w:p>
    <w:p w:rsidR="00BF469B" w:rsidRPr="00BF469B" w:rsidRDefault="00BF469B" w:rsidP="00BF469B">
      <w:pPr>
        <w:spacing w:line="240" w:lineRule="auto"/>
        <w:jc w:val="both"/>
        <w:rPr>
          <w:rFonts w:ascii="Tahoma" w:eastAsia="Merriweather" w:hAnsi="Tahoma" w:cs="Tahoma"/>
          <w:sz w:val="20"/>
          <w:szCs w:val="20"/>
        </w:rPr>
      </w:pPr>
    </w:p>
    <w:p w:rsidR="00984435"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Education Act (2011) amended the power in the Education Act (1996) to provide that when an electronic device, such as a mobile phone, has been seized by a member of staff who has been formally authorised by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that staff member can examine data or files, and delete these, where there is good reason to do so. </w:t>
      </w:r>
    </w:p>
    <w:p w:rsidR="00BF469B" w:rsidRPr="00BF469B" w:rsidRDefault="00BF469B" w:rsidP="00BF469B">
      <w:pPr>
        <w:spacing w:line="240" w:lineRule="auto"/>
        <w:jc w:val="both"/>
        <w:rPr>
          <w:rFonts w:ascii="Tahoma" w:eastAsia="Merriweather" w:hAnsi="Tahoma" w:cs="Tahoma"/>
          <w:sz w:val="20"/>
          <w:szCs w:val="20"/>
        </w:rPr>
      </w:pPr>
    </w:p>
    <w:p w:rsidR="00984435"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This power applies to all schools and there is no need to have parental consent to search through a young person’s mobile phone. If an electronic device has been seized and the member of staff has reasonable grounds to suspect that it contains evidence in relation to an offence, they must give the device to the police as soon as it is reasonably practicable. Material on the device that is suspected to be evidence relevant to an offence, or that is a pornographic image of a child or an extreme pornographic image, should not be deleted prior to giving the device to the police.</w:t>
      </w:r>
    </w:p>
    <w:p w:rsidR="00BF469B" w:rsidRPr="00BF469B" w:rsidRDefault="00BF469B" w:rsidP="00BF469B">
      <w:pPr>
        <w:spacing w:line="240" w:lineRule="auto"/>
        <w:jc w:val="both"/>
        <w:rPr>
          <w:rFonts w:ascii="Tahoma" w:eastAsia="Merriweather" w:hAnsi="Tahoma" w:cs="Tahoma"/>
          <w:sz w:val="20"/>
          <w:szCs w:val="20"/>
        </w:rPr>
      </w:pPr>
    </w:p>
    <w:p w:rsidR="00984435"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If a staff member finds material that they do not suspect contains evidence in relation to an offence, they can decide whether it is appropriate to delete or retain the material as evidence of a breach of school discipline. </w:t>
      </w:r>
    </w:p>
    <w:p w:rsidR="00BF469B" w:rsidRPr="00BF469B" w:rsidRDefault="00BF469B" w:rsidP="00BF469B">
      <w:pPr>
        <w:spacing w:line="240" w:lineRule="auto"/>
        <w:jc w:val="both"/>
        <w:rPr>
          <w:rFonts w:ascii="Tahoma" w:eastAsia="Merriweather" w:hAnsi="Tahoma" w:cs="Tahoma"/>
          <w:sz w:val="20"/>
          <w:szCs w:val="20"/>
        </w:rPr>
      </w:pPr>
    </w:p>
    <w:p w:rsidR="00984435"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At RF and FHEC we understand that keeping children safe is an important element of our role. However, occasionally issues around cyberbullying do come to our attention and as the majority of these take place out of school, the school takes a supportive, rather than a punitive approach to managing such concerns.</w:t>
      </w:r>
    </w:p>
    <w:p w:rsidR="00BF469B" w:rsidRPr="00BF469B" w:rsidRDefault="00BF469B"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When incidents of cyberbullying are brought to the school’s attention, the following steps are put in place: </w:t>
      </w:r>
    </w:p>
    <w:p w:rsidR="00984435" w:rsidRPr="00BF469B" w:rsidRDefault="00C65DCB" w:rsidP="00BF469B">
      <w:pPr>
        <w:numPr>
          <w:ilvl w:val="0"/>
          <w:numId w:val="4"/>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This is investigated by the school.</w:t>
      </w:r>
    </w:p>
    <w:p w:rsidR="00984435" w:rsidRPr="00BF469B" w:rsidRDefault="00C65DCB" w:rsidP="00BF469B">
      <w:pPr>
        <w:numPr>
          <w:ilvl w:val="0"/>
          <w:numId w:val="4"/>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Evidence is presented to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w:t>
      </w:r>
    </w:p>
    <w:p w:rsidR="00984435" w:rsidRPr="00BF469B" w:rsidRDefault="00C65DCB" w:rsidP="00BF469B">
      <w:pPr>
        <w:numPr>
          <w:ilvl w:val="0"/>
          <w:numId w:val="4"/>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The parents of all involved are informed.</w:t>
      </w:r>
    </w:p>
    <w:p w:rsidR="00984435" w:rsidRPr="00BF469B" w:rsidRDefault="00C65DCB" w:rsidP="00BF469B">
      <w:pPr>
        <w:numPr>
          <w:ilvl w:val="0"/>
          <w:numId w:val="4"/>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speaks to the victim(s) and perpetrator(s), as appropriate.</w:t>
      </w:r>
    </w:p>
    <w:p w:rsidR="00984435" w:rsidRPr="00BF469B" w:rsidRDefault="00C65DCB" w:rsidP="00BF469B">
      <w:pPr>
        <w:numPr>
          <w:ilvl w:val="0"/>
          <w:numId w:val="4"/>
        </w:numPr>
        <w:spacing w:line="240" w:lineRule="auto"/>
        <w:jc w:val="both"/>
        <w:rPr>
          <w:rFonts w:ascii="Tahoma" w:eastAsia="Merriweather" w:hAnsi="Tahoma" w:cs="Tahoma"/>
          <w:sz w:val="20"/>
          <w:szCs w:val="20"/>
        </w:rPr>
      </w:pPr>
      <w:r w:rsidRPr="00BF469B">
        <w:rPr>
          <w:rFonts w:ascii="Tahoma" w:eastAsia="Merriweather" w:hAnsi="Tahoma" w:cs="Tahoma"/>
          <w:sz w:val="20"/>
          <w:szCs w:val="20"/>
        </w:rPr>
        <w:lastRenderedPageBreak/>
        <w:t>Key messages are reinforced and any appropriate action is taken e.g. not allowing a pupil to bring electronic equipment to school.</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When such incidents occur, the subsequent newsletter re-issues parental advice regarding supervision in the use of technology.</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RF and FHEC follow the </w:t>
      </w:r>
      <w:proofErr w:type="spellStart"/>
      <w:r w:rsidRPr="00BF469B">
        <w:rPr>
          <w:rFonts w:ascii="Tahoma" w:eastAsia="Merriweather" w:hAnsi="Tahoma" w:cs="Tahoma"/>
          <w:sz w:val="20"/>
          <w:szCs w:val="20"/>
        </w:rPr>
        <w:t>DfE</w:t>
      </w:r>
      <w:proofErr w:type="spellEnd"/>
      <w:r w:rsidRPr="00BF469B">
        <w:rPr>
          <w:rFonts w:ascii="Tahoma" w:eastAsia="Merriweather" w:hAnsi="Tahoma" w:cs="Tahoma"/>
          <w:sz w:val="20"/>
          <w:szCs w:val="20"/>
        </w:rPr>
        <w:t xml:space="preserve"> guidance: </w:t>
      </w:r>
      <w:hyperlink r:id="rId7">
        <w:r w:rsidRPr="00BF469B">
          <w:rPr>
            <w:rFonts w:ascii="Tahoma" w:eastAsia="Merriweather" w:hAnsi="Tahoma" w:cs="Tahoma"/>
            <w:color w:val="385623"/>
            <w:sz w:val="20"/>
            <w:szCs w:val="20"/>
            <w:u w:val="single"/>
          </w:rPr>
          <w:t>Preventing and Tackling Bullying</w:t>
        </w:r>
      </w:hyperlink>
      <w:r w:rsidRPr="00BF469B">
        <w:rPr>
          <w:rFonts w:ascii="Tahoma" w:eastAsia="Merriweather" w:hAnsi="Tahoma" w:cs="Tahoma"/>
          <w:sz w:val="20"/>
          <w:szCs w:val="20"/>
        </w:rPr>
        <w:t xml:space="preserve"> (2017) and </w:t>
      </w:r>
      <w:hyperlink r:id="rId8">
        <w:r w:rsidRPr="00BF469B">
          <w:rPr>
            <w:rFonts w:ascii="Tahoma" w:eastAsia="Merriweather" w:hAnsi="Tahoma" w:cs="Tahoma"/>
            <w:color w:val="385623"/>
            <w:sz w:val="20"/>
            <w:szCs w:val="20"/>
            <w:u w:val="single"/>
          </w:rPr>
          <w:t xml:space="preserve">Cyberbullying: Advice for </w:t>
        </w:r>
        <w:r w:rsidR="00BF469B" w:rsidRPr="00BF469B">
          <w:rPr>
            <w:rFonts w:ascii="Tahoma" w:eastAsia="Merriweather" w:hAnsi="Tahoma" w:cs="Tahoma"/>
            <w:color w:val="385623"/>
            <w:sz w:val="20"/>
            <w:szCs w:val="20"/>
            <w:u w:val="single"/>
          </w:rPr>
          <w:t>head teachers</w:t>
        </w:r>
        <w:r w:rsidRPr="00BF469B">
          <w:rPr>
            <w:rFonts w:ascii="Tahoma" w:eastAsia="Merriweather" w:hAnsi="Tahoma" w:cs="Tahoma"/>
            <w:color w:val="385623"/>
            <w:sz w:val="20"/>
            <w:szCs w:val="20"/>
            <w:u w:val="single"/>
          </w:rPr>
          <w:t xml:space="preserve"> and school staff</w:t>
        </w:r>
      </w:hyperlink>
      <w:r w:rsidRPr="00BF469B">
        <w:rPr>
          <w:rFonts w:ascii="Tahoma" w:eastAsia="Merriweather" w:hAnsi="Tahoma" w:cs="Tahoma"/>
          <w:sz w:val="20"/>
          <w:szCs w:val="20"/>
        </w:rPr>
        <w:t xml:space="preserve"> (2014). JMA also uses the resources and guidance from </w:t>
      </w:r>
      <w:hyperlink r:id="rId9">
        <w:r w:rsidRPr="00BF469B">
          <w:rPr>
            <w:rFonts w:ascii="Tahoma" w:eastAsia="Merriweather" w:hAnsi="Tahoma" w:cs="Tahoma"/>
            <w:color w:val="385623"/>
            <w:sz w:val="20"/>
            <w:szCs w:val="20"/>
            <w:u w:val="single"/>
          </w:rPr>
          <w:t>UK Council for Child Internet Safety</w:t>
        </w:r>
      </w:hyperlink>
      <w:r w:rsidRPr="00BF469B">
        <w:rPr>
          <w:rFonts w:ascii="Tahoma" w:eastAsia="Merriweather" w:hAnsi="Tahoma" w:cs="Tahoma"/>
          <w:color w:val="0B0C0C"/>
          <w:sz w:val="20"/>
          <w:szCs w:val="20"/>
        </w:rPr>
        <w:t xml:space="preserve"> (UKCCIS) and the </w:t>
      </w:r>
      <w:hyperlink r:id="rId10" w:anchor=":~:text=The%20National%20Crime%20Agency's%20CEOP,young%20people%20and%20their%20families.">
        <w:r w:rsidRPr="00BF469B">
          <w:rPr>
            <w:rFonts w:ascii="Tahoma" w:eastAsia="Merriweather" w:hAnsi="Tahoma" w:cs="Tahoma"/>
            <w:color w:val="385623"/>
            <w:sz w:val="20"/>
            <w:szCs w:val="20"/>
            <w:u w:val="single"/>
          </w:rPr>
          <w:t>National Crime Agency’s CEOP</w:t>
        </w:r>
      </w:hyperlink>
      <w:r w:rsidRPr="00BF469B">
        <w:rPr>
          <w:rFonts w:ascii="Tahoma" w:eastAsia="Merriweather" w:hAnsi="Tahoma" w:cs="Tahoma"/>
          <w:color w:val="0B0C0C"/>
          <w:sz w:val="20"/>
          <w:szCs w:val="20"/>
        </w:rPr>
        <w:t xml:space="preserve"> team.</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Exclusions and Suspensions</w:t>
      </w: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A note on off-rolling</w:t>
      </w:r>
    </w:p>
    <w:p w:rsidR="00984435" w:rsidRPr="00BF469B" w:rsidRDefault="00C65DCB" w:rsidP="00BF469B">
      <w:pPr>
        <w:spacing w:line="240" w:lineRule="auto"/>
        <w:jc w:val="both"/>
        <w:rPr>
          <w:rFonts w:ascii="Tahoma" w:eastAsia="Merriweather" w:hAnsi="Tahoma" w:cs="Tahoma"/>
          <w:i/>
          <w:sz w:val="20"/>
          <w:szCs w:val="20"/>
        </w:rPr>
      </w:pPr>
      <w:r w:rsidRPr="00BF469B">
        <w:rPr>
          <w:rFonts w:ascii="Tahoma" w:eastAsia="Merriweather" w:hAnsi="Tahoma" w:cs="Tahoma"/>
          <w:sz w:val="20"/>
          <w:szCs w:val="20"/>
        </w:rPr>
        <w:t xml:space="preserve">Our school is aware that off-rolling is unlawful.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We do not suspend or exclude pupils unlawfully by directing them off site, or by not allowing pupils to attend school:</w:t>
      </w:r>
    </w:p>
    <w:p w:rsidR="00984435" w:rsidRPr="00BF469B" w:rsidRDefault="00C65DCB" w:rsidP="00BF469B">
      <w:pPr>
        <w:numPr>
          <w:ilvl w:val="0"/>
          <w:numId w:val="1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Without following the statutory procedure or formally recording the event, e.g. sending them home to ‘cool off’</w:t>
      </w:r>
    </w:p>
    <w:p w:rsidR="00984435" w:rsidRPr="00BF469B" w:rsidRDefault="00C65DCB" w:rsidP="00BF469B">
      <w:pPr>
        <w:numPr>
          <w:ilvl w:val="0"/>
          <w:numId w:val="1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Because they have special educational needs and/or a disability (SEND) that the school feels unable to support</w:t>
      </w:r>
    </w:p>
    <w:p w:rsidR="00984435" w:rsidRPr="00BF469B" w:rsidRDefault="00C65DCB" w:rsidP="00BF469B">
      <w:pPr>
        <w:numPr>
          <w:ilvl w:val="0"/>
          <w:numId w:val="1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Due to poor academic performance</w:t>
      </w:r>
    </w:p>
    <w:p w:rsidR="00984435" w:rsidRPr="00BF469B" w:rsidRDefault="00C65DCB" w:rsidP="00BF469B">
      <w:pPr>
        <w:numPr>
          <w:ilvl w:val="0"/>
          <w:numId w:val="1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Because they haven’t met a specific condition, such as attending a reintegration meeting</w:t>
      </w:r>
    </w:p>
    <w:p w:rsidR="00984435" w:rsidRPr="00BF469B" w:rsidRDefault="00C65DCB" w:rsidP="00BF469B">
      <w:pPr>
        <w:numPr>
          <w:ilvl w:val="0"/>
          <w:numId w:val="11"/>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By exerting undue influence on a parent to encourage them to remove their child from the school</w:t>
      </w:r>
    </w:p>
    <w:p w:rsidR="00984435" w:rsidRPr="00BF469B" w:rsidRDefault="00984435" w:rsidP="00BF469B">
      <w:pPr>
        <w:spacing w:line="240" w:lineRule="auto"/>
        <w:ind w:left="340"/>
        <w:jc w:val="both"/>
        <w:rPr>
          <w:rFonts w:ascii="Tahoma" w:eastAsia="Merriweather" w:hAnsi="Tahoma" w:cs="Tahoma"/>
          <w:sz w:val="20"/>
          <w:szCs w:val="20"/>
        </w:rPr>
      </w:pPr>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Legislation and statutory guidance</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This section of the policy is based on the Department for Education </w:t>
      </w:r>
      <w:hyperlink r:id="rId11">
        <w:r w:rsidRPr="00BF469B">
          <w:rPr>
            <w:rFonts w:ascii="Tahoma" w:eastAsia="Merriweather" w:hAnsi="Tahoma" w:cs="Tahoma"/>
            <w:color w:val="385623"/>
            <w:sz w:val="20"/>
            <w:szCs w:val="20"/>
            <w:u w:val="single"/>
          </w:rPr>
          <w:t>statutory guidance</w:t>
        </w:r>
      </w:hyperlink>
      <w:r w:rsidRPr="00BF469B">
        <w:rPr>
          <w:rFonts w:ascii="Tahoma" w:eastAsia="Merriweather" w:hAnsi="Tahoma" w:cs="Tahoma"/>
          <w:sz w:val="20"/>
          <w:szCs w:val="20"/>
        </w:rPr>
        <w:t xml:space="preserve"> August 2024. If a suspension or permanent exclusion were to be considered the school also uses </w:t>
      </w:r>
      <w:hyperlink r:id="rId12">
        <w:r w:rsidRPr="00BF469B">
          <w:rPr>
            <w:rFonts w:ascii="Tahoma" w:eastAsia="Merriweather" w:hAnsi="Tahoma" w:cs="Tahoma"/>
            <w:color w:val="385623"/>
            <w:sz w:val="20"/>
            <w:szCs w:val="20"/>
            <w:u w:val="single"/>
          </w:rPr>
          <w:t>Hertfordshire’s Exclusion Guidance Supplement</w:t>
        </w:r>
      </w:hyperlink>
      <w:r w:rsidRPr="00BF469B">
        <w:rPr>
          <w:rFonts w:ascii="Tahoma" w:eastAsia="Merriweather" w:hAnsi="Tahoma" w:cs="Tahoma"/>
          <w:sz w:val="20"/>
          <w:szCs w:val="20"/>
        </w:rPr>
        <w:t>, August 2024.</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This complies with our funding agreement and articles of association.</w:t>
      </w:r>
    </w:p>
    <w:p w:rsidR="00984435" w:rsidRPr="00BF469B" w:rsidRDefault="00984435" w:rsidP="00BF469B">
      <w:pPr>
        <w:pStyle w:val="Heading1"/>
        <w:keepLines w:val="0"/>
        <w:spacing w:before="0" w:after="0" w:line="240" w:lineRule="auto"/>
        <w:jc w:val="both"/>
        <w:rPr>
          <w:rFonts w:ascii="Tahoma" w:eastAsia="Merriweather" w:hAnsi="Tahoma" w:cs="Tahoma"/>
          <w:b/>
          <w:sz w:val="20"/>
          <w:szCs w:val="20"/>
        </w:rPr>
      </w:pPr>
      <w:bookmarkStart w:id="1" w:name="_w2km25ji9g5b" w:colFirst="0" w:colLast="0"/>
      <w:bookmarkEnd w:id="1"/>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Definitions</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Suspension </w:t>
      </w:r>
      <w:r w:rsidRPr="00BF469B">
        <w:rPr>
          <w:rFonts w:ascii="Tahoma" w:eastAsia="Merriweather" w:hAnsi="Tahoma" w:cs="Tahoma"/>
          <w:color w:val="1D1C1D"/>
          <w:sz w:val="20"/>
          <w:szCs w:val="20"/>
        </w:rPr>
        <w:t>–</w:t>
      </w:r>
      <w:r w:rsidRPr="00BF469B">
        <w:rPr>
          <w:rFonts w:ascii="Tahoma" w:eastAsia="Merriweather" w:hAnsi="Tahoma" w:cs="Tahoma"/>
          <w:sz w:val="20"/>
          <w:szCs w:val="20"/>
        </w:rPr>
        <w:t xml:space="preserve"> when a pupil is removed from the school for a fixed period of time.</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Permanent exclusion </w:t>
      </w:r>
      <w:r w:rsidRPr="00BF469B">
        <w:rPr>
          <w:rFonts w:ascii="Tahoma" w:eastAsia="Merriweather" w:hAnsi="Tahoma" w:cs="Tahoma"/>
          <w:color w:val="1D1C1D"/>
          <w:sz w:val="20"/>
          <w:szCs w:val="20"/>
        </w:rPr>
        <w:t>–</w:t>
      </w:r>
      <w:r w:rsidRPr="00BF469B">
        <w:rPr>
          <w:rFonts w:ascii="Tahoma" w:eastAsia="Merriweather" w:hAnsi="Tahoma" w:cs="Tahoma"/>
          <w:sz w:val="20"/>
          <w:szCs w:val="20"/>
        </w:rPr>
        <w:t xml:space="preserve"> when a pupil is removed from the school permanently and taken off the school roll.  This is sometimes referred to as an ‘exclusion’.</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Off-site direction </w:t>
      </w:r>
      <w:r w:rsidRPr="00BF469B">
        <w:rPr>
          <w:rFonts w:ascii="Tahoma" w:eastAsia="Merriweather" w:hAnsi="Tahoma" w:cs="Tahoma"/>
          <w:color w:val="1D1C1D"/>
          <w:sz w:val="20"/>
          <w:szCs w:val="20"/>
        </w:rPr>
        <w:t>–</w:t>
      </w:r>
      <w:r w:rsidRPr="00BF469B">
        <w:rPr>
          <w:rFonts w:ascii="Tahoma" w:eastAsia="Merriweather" w:hAnsi="Tahoma" w:cs="Tahoma"/>
          <w:sz w:val="20"/>
          <w:szCs w:val="20"/>
        </w:rPr>
        <w:t xml:space="preserve"> when a Standards and GDPR Committee requires a pupil to attend another education setting temporarily, to improve their behaviour.</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Parent – any person who has parental responsibility and any person who has care of the child. </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Managed move </w:t>
      </w:r>
      <w:r w:rsidRPr="00BF469B">
        <w:rPr>
          <w:rFonts w:ascii="Tahoma" w:eastAsia="Merriweather" w:hAnsi="Tahoma" w:cs="Tahoma"/>
          <w:color w:val="1D1C1D"/>
          <w:sz w:val="20"/>
          <w:szCs w:val="20"/>
        </w:rPr>
        <w:t>–</w:t>
      </w:r>
      <w:r w:rsidRPr="00BF469B">
        <w:rPr>
          <w:rFonts w:ascii="Tahoma" w:eastAsia="Merriweather" w:hAnsi="Tahoma" w:cs="Tahoma"/>
          <w:sz w:val="20"/>
          <w:szCs w:val="20"/>
        </w:rPr>
        <w:t xml:space="preserve"> when a pupil is transferred to another school permanently. This is co-ordinated with the parents and if necessary, Hertfordshire’s Fair Access Protocol (FAP).</w:t>
      </w:r>
    </w:p>
    <w:p w:rsidR="00984435" w:rsidRPr="00BF469B" w:rsidRDefault="00984435" w:rsidP="00BF469B">
      <w:pPr>
        <w:spacing w:line="240" w:lineRule="auto"/>
        <w:jc w:val="both"/>
        <w:rPr>
          <w:rFonts w:ascii="Tahoma" w:eastAsia="Merriweather" w:hAnsi="Tahoma" w:cs="Tahoma"/>
          <w:sz w:val="20"/>
          <w:szCs w:val="20"/>
        </w:rPr>
      </w:pPr>
      <w:bookmarkStart w:id="2" w:name="_atsmnlify5eb" w:colFirst="0" w:colLast="0"/>
      <w:bookmarkEnd w:id="2"/>
    </w:p>
    <w:p w:rsidR="00984435" w:rsidRPr="00BF469B" w:rsidRDefault="00C65DCB" w:rsidP="00BF469B">
      <w:pPr>
        <w:pStyle w:val="Heading3"/>
        <w:keepLines w:val="0"/>
        <w:spacing w:before="0" w:after="0" w:line="240" w:lineRule="auto"/>
        <w:jc w:val="both"/>
        <w:rPr>
          <w:rFonts w:ascii="Tahoma" w:eastAsia="Merriweather" w:hAnsi="Tahoma" w:cs="Tahoma"/>
          <w:b/>
          <w:color w:val="000000"/>
          <w:sz w:val="20"/>
          <w:szCs w:val="20"/>
          <w:u w:val="single"/>
        </w:rPr>
      </w:pPr>
      <w:r w:rsidRPr="00BF469B">
        <w:rPr>
          <w:rFonts w:ascii="Tahoma" w:eastAsia="Merriweather" w:hAnsi="Tahoma" w:cs="Tahoma"/>
          <w:b/>
          <w:color w:val="000000"/>
          <w:sz w:val="20"/>
          <w:szCs w:val="20"/>
          <w:u w:val="single"/>
        </w:rPr>
        <w:t>Roles and responsibilities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Only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can suspend or permanently exclude a pupil from school on disciplinary grounds. The decision can be made in respect of behaviour inside or outside of school.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will only use suspension or permanent exclusion as a last resort.</w:t>
      </w:r>
    </w:p>
    <w:p w:rsidR="00984435" w:rsidRPr="00BF469B" w:rsidRDefault="00C65DCB" w:rsidP="00BF469B">
      <w:pPr>
        <w:spacing w:line="240" w:lineRule="auto"/>
        <w:jc w:val="both"/>
        <w:rPr>
          <w:rFonts w:ascii="Tahoma" w:eastAsia="Merriweather" w:hAnsi="Tahoma" w:cs="Tahoma"/>
          <w:sz w:val="20"/>
          <w:szCs w:val="20"/>
        </w:rPr>
      </w:pPr>
      <w:bookmarkStart w:id="3" w:name="_js2zdnhtv2xc" w:colFirst="0" w:colLast="0"/>
      <w:bookmarkEnd w:id="3"/>
      <w:r w:rsidRPr="00BF469B">
        <w:rPr>
          <w:rFonts w:ascii="Tahoma" w:eastAsia="Merriweather" w:hAnsi="Tahoma" w:cs="Tahoma"/>
          <w:sz w:val="20"/>
          <w:szCs w:val="20"/>
        </w:rPr>
        <w:t xml:space="preserve">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will consider the views of the pupil, in light of their age and understanding, before deciding to suspend or exclude, unless it would not be appropriate to do so.</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Monitoring and Evaluation</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will be responsible for ensuring that this policy is implemented and for reporting to the Trust Board on its impact. They will:</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Inform the pupil’s parent(s) or carer(s) of serious indiscipline and the sanctions, the period of any exclusion, and when permanent exclusion is judged to be necessary.</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Delegate the investigation of the incident(s) to identify the reasons for the exclusion.</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Advise the parent/carer that they may make representations about the exclusion to the Trust Board.</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Advise the parent/carer how representations may be made, that they are responsible to ensure their child is safe whilst not attending school, and on what alternative education will be provided.</w:t>
      </w:r>
    </w:p>
    <w:p w:rsidR="00984435" w:rsidRPr="00BF469B" w:rsidRDefault="00C65DC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Notify both the local authority and the Trust Board of the details of the exclusion, including the reasons for it, in the case of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lastRenderedPageBreak/>
        <w:t xml:space="preserve">A </w:t>
      </w:r>
      <w:r w:rsidR="00C65DCB" w:rsidRPr="00BF469B">
        <w:rPr>
          <w:rFonts w:ascii="Tahoma" w:eastAsia="Merriweather" w:hAnsi="Tahoma" w:cs="Tahoma"/>
          <w:sz w:val="20"/>
          <w:szCs w:val="20"/>
        </w:rPr>
        <w:t xml:space="preserve">permanent exclusion or a suspension converted to a permanent one;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 </w:t>
      </w:r>
      <w:r w:rsidR="00C65DCB" w:rsidRPr="00BF469B">
        <w:rPr>
          <w:rFonts w:ascii="Tahoma" w:eastAsia="Merriweather" w:hAnsi="Tahoma" w:cs="Tahoma"/>
          <w:sz w:val="20"/>
          <w:szCs w:val="20"/>
        </w:rPr>
        <w:t xml:space="preserve">suspension of more than five days or which brings the days the pupils has been excluded in one term to more than five; </w:t>
      </w:r>
    </w:p>
    <w:p w:rsidR="00984435" w:rsidRPr="00BF469B" w:rsidRDefault="00BF469B" w:rsidP="00BF469B">
      <w:pPr>
        <w:numPr>
          <w:ilvl w:val="0"/>
          <w:numId w:val="3"/>
        </w:numPr>
        <w:spacing w:line="240" w:lineRule="auto"/>
        <w:jc w:val="both"/>
        <w:rPr>
          <w:rFonts w:ascii="Tahoma" w:eastAsia="Calibri" w:hAnsi="Tahoma" w:cs="Tahoma"/>
          <w:sz w:val="20"/>
          <w:szCs w:val="20"/>
        </w:rPr>
      </w:pPr>
      <w:r w:rsidRPr="00BF469B">
        <w:rPr>
          <w:rFonts w:ascii="Tahoma" w:eastAsia="Merriweather" w:hAnsi="Tahoma" w:cs="Tahoma"/>
          <w:sz w:val="20"/>
          <w:szCs w:val="20"/>
        </w:rPr>
        <w:t xml:space="preserve">A </w:t>
      </w:r>
      <w:r w:rsidR="00C65DCB" w:rsidRPr="00BF469B">
        <w:rPr>
          <w:rFonts w:ascii="Tahoma" w:eastAsia="Merriweather" w:hAnsi="Tahoma" w:cs="Tahoma"/>
          <w:sz w:val="20"/>
          <w:szCs w:val="20"/>
        </w:rPr>
        <w:t>suspension that would result in the pupil losing the opportunity to take a public exam.</w:t>
      </w:r>
    </w:p>
    <w:p w:rsidR="00984435" w:rsidRPr="00BF469B" w:rsidRDefault="00984435" w:rsidP="00BF469B">
      <w:pPr>
        <w:spacing w:line="240" w:lineRule="auto"/>
        <w:ind w:left="720"/>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The Trust Board will evaluate the impact of this policy by receiving data from the </w:t>
      </w:r>
      <w:r w:rsidR="00BF469B" w:rsidRPr="00BF469B">
        <w:rPr>
          <w:rFonts w:ascii="Tahoma" w:eastAsia="Merriweather" w:hAnsi="Tahoma" w:cs="Tahoma"/>
          <w:sz w:val="20"/>
          <w:szCs w:val="20"/>
        </w:rPr>
        <w:t>head teacher</w:t>
      </w:r>
      <w:r w:rsidRPr="00BF469B">
        <w:rPr>
          <w:rFonts w:ascii="Tahoma" w:eastAsia="Merriweather" w:hAnsi="Tahoma" w:cs="Tahoma"/>
          <w:sz w:val="20"/>
          <w:szCs w:val="20"/>
        </w:rPr>
        <w:t xml:space="preserve"> analysed by age, gender and ethnicity on:</w:t>
      </w:r>
    </w:p>
    <w:p w:rsidR="00984435" w:rsidRPr="00BF469B" w:rsidRDefault="00C65DCB" w:rsidP="00BF469B">
      <w:pPr>
        <w:numPr>
          <w:ilvl w:val="0"/>
          <w:numId w:val="1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The total and range of </w:t>
      </w:r>
      <w:proofErr w:type="spellStart"/>
      <w:r w:rsidRPr="00BF469B">
        <w:rPr>
          <w:rFonts w:ascii="Tahoma" w:eastAsia="Merriweather" w:hAnsi="Tahoma" w:cs="Tahoma"/>
          <w:sz w:val="20"/>
          <w:szCs w:val="20"/>
        </w:rPr>
        <w:t>Arbor</w:t>
      </w:r>
      <w:proofErr w:type="spellEnd"/>
      <w:r w:rsidRPr="00BF469B">
        <w:rPr>
          <w:rFonts w:ascii="Tahoma" w:eastAsia="Merriweather" w:hAnsi="Tahoma" w:cs="Tahoma"/>
          <w:sz w:val="20"/>
          <w:szCs w:val="20"/>
        </w:rPr>
        <w:t xml:space="preserve"> reward points for good behaviour each term.</w:t>
      </w:r>
    </w:p>
    <w:p w:rsidR="00984435" w:rsidRPr="00BF469B" w:rsidRDefault="00C65DCB" w:rsidP="00BF469B">
      <w:pPr>
        <w:numPr>
          <w:ilvl w:val="0"/>
          <w:numId w:val="1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The total and number of </w:t>
      </w:r>
      <w:proofErr w:type="spellStart"/>
      <w:r w:rsidRPr="00BF469B">
        <w:rPr>
          <w:rFonts w:ascii="Tahoma" w:eastAsia="Merriweather" w:hAnsi="Tahoma" w:cs="Tahoma"/>
          <w:sz w:val="20"/>
          <w:szCs w:val="20"/>
        </w:rPr>
        <w:t>Arbor</w:t>
      </w:r>
      <w:proofErr w:type="spellEnd"/>
      <w:r w:rsidRPr="00BF469B">
        <w:rPr>
          <w:rFonts w:ascii="Tahoma" w:eastAsia="Merriweather" w:hAnsi="Tahoma" w:cs="Tahoma"/>
          <w:sz w:val="20"/>
          <w:szCs w:val="20"/>
        </w:rPr>
        <w:t xml:space="preserve"> behaviour incidents, suspensions and permanent exclusions each term. </w:t>
      </w:r>
    </w:p>
    <w:p w:rsidR="00984435" w:rsidRPr="00BF469B" w:rsidRDefault="00C65DCB" w:rsidP="00BF469B">
      <w:pPr>
        <w:numPr>
          <w:ilvl w:val="0"/>
          <w:numId w:val="16"/>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Incidents of bullying and racist incidents, as reported on returns to the Local Authority</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Related Policies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Our behaviour policy links to a number of other policies and agreements:</w:t>
      </w:r>
    </w:p>
    <w:p w:rsidR="00984435" w:rsidRPr="00BF469B" w:rsidRDefault="00C65DCB" w:rsidP="00BF469B">
      <w:pPr>
        <w:numPr>
          <w:ilvl w:val="0"/>
          <w:numId w:val="1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Equal Opportunities</w:t>
      </w:r>
    </w:p>
    <w:p w:rsidR="00984435" w:rsidRPr="00BF469B" w:rsidRDefault="00C65DCB" w:rsidP="00BF469B">
      <w:pPr>
        <w:numPr>
          <w:ilvl w:val="0"/>
          <w:numId w:val="1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Behaviour Contract</w:t>
      </w:r>
    </w:p>
    <w:p w:rsidR="00984435" w:rsidRPr="00BF469B" w:rsidRDefault="00C65DCB" w:rsidP="00BF469B">
      <w:pPr>
        <w:numPr>
          <w:ilvl w:val="0"/>
          <w:numId w:val="1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Behaviour Code</w:t>
      </w:r>
    </w:p>
    <w:p w:rsidR="00984435" w:rsidRPr="00BF469B" w:rsidRDefault="00C65DCB" w:rsidP="00BF469B">
      <w:pPr>
        <w:numPr>
          <w:ilvl w:val="0"/>
          <w:numId w:val="10"/>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Gender Equality</w:t>
      </w: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hAnsi="Tahoma" w:cs="Tahoma"/>
          <w:sz w:val="20"/>
          <w:szCs w:val="20"/>
        </w:rPr>
        <w:br w:type="page"/>
      </w:r>
      <w:r w:rsidRPr="00BF469B">
        <w:rPr>
          <w:rFonts w:ascii="Tahoma" w:eastAsia="Merriweather" w:hAnsi="Tahoma" w:cs="Tahoma"/>
          <w:b/>
          <w:color w:val="385623"/>
          <w:sz w:val="20"/>
          <w:szCs w:val="20"/>
        </w:rPr>
        <w:lastRenderedPageBreak/>
        <w:t xml:space="preserve">Appendix 1: Examples of Inappropriate Behaviour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This is not an exhaustive list but highlights some of the behaviours the school considers unacceptable:</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Sexually explicit statements or actions</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Drug related statements</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Excessive swearing</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Uncontrolled behaviour</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Taking property (not stealing)</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Play fighting</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Throwing food</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Racist comments (no malice / intent)</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Smoking outside designated area</w:t>
      </w:r>
    </w:p>
    <w:p w:rsidR="00984435" w:rsidRPr="00BF469B" w:rsidRDefault="00C65DCB" w:rsidP="00BF469B">
      <w:pPr>
        <w:numPr>
          <w:ilvl w:val="0"/>
          <w:numId w:val="13"/>
        </w:numPr>
        <w:spacing w:line="240" w:lineRule="auto"/>
        <w:jc w:val="both"/>
        <w:rPr>
          <w:rFonts w:ascii="Tahoma" w:eastAsia="Noto Sans Symbols" w:hAnsi="Tahoma" w:cs="Tahoma"/>
          <w:sz w:val="20"/>
          <w:szCs w:val="20"/>
        </w:rPr>
      </w:pPr>
      <w:r w:rsidRPr="00BF469B">
        <w:rPr>
          <w:rFonts w:ascii="Tahoma" w:eastAsia="Merriweather" w:hAnsi="Tahoma" w:cs="Tahoma"/>
          <w:sz w:val="20"/>
          <w:szCs w:val="20"/>
        </w:rPr>
        <w:t xml:space="preserve">Damage to property (no malice / intent) </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Appendix 2: Response to a pupil leaving the site</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Pupil leaves the site</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Member of staff informs office and gives a description of the pupil and clothing worn</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Office informs a member of SLT</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Office phones parent/carers and explains that police will be called if the pupil has not returned within 15 minutes</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Office contact police if pupil has not returned</w:t>
      </w:r>
    </w:p>
    <w:p w:rsidR="00984435" w:rsidRPr="00BF469B" w:rsidRDefault="00C65DCB" w:rsidP="00BF469B">
      <w:pPr>
        <w:numPr>
          <w:ilvl w:val="0"/>
          <w:numId w:val="18"/>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Office contact parent/carers to inform that either pupil has returned or police have been informed</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t>Appendix 3: Response to an immediate serious incident</w:t>
      </w:r>
    </w:p>
    <w:p w:rsidR="00984435" w:rsidRPr="00BF469B" w:rsidRDefault="00C65DCB" w:rsidP="00BF469B">
      <w:pPr>
        <w:numPr>
          <w:ilvl w:val="0"/>
          <w:numId w:val="21"/>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Pupil becomes aggressive, damages property, behaves dangerously etc.  </w:t>
      </w:r>
    </w:p>
    <w:p w:rsidR="00984435" w:rsidRPr="00BF469B" w:rsidRDefault="00C65DCB" w:rsidP="00BF469B">
      <w:pPr>
        <w:numPr>
          <w:ilvl w:val="0"/>
          <w:numId w:val="21"/>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One member of staff in the vicinity of the incident should offer assistance.  All others should remove other pupil and themselves.</w:t>
      </w:r>
    </w:p>
    <w:p w:rsidR="00984435" w:rsidRPr="00BF469B" w:rsidRDefault="00C65DCB" w:rsidP="00BF469B">
      <w:pPr>
        <w:numPr>
          <w:ilvl w:val="0"/>
          <w:numId w:val="21"/>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 xml:space="preserve">If the member of staff is unable to get an appropriate response from the young person, they should ask the remaining member of staff to fetch the pupil’s ‘go to’ person and provide cover for them. </w:t>
      </w:r>
    </w:p>
    <w:p w:rsidR="00984435" w:rsidRPr="00BF469B" w:rsidRDefault="00C65DCB" w:rsidP="00BF469B">
      <w:pPr>
        <w:numPr>
          <w:ilvl w:val="0"/>
          <w:numId w:val="21"/>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If the ‘go to’ person is unable to get an appropriate response, then they should ask the tutor to fetch a member of SLT.</w:t>
      </w:r>
    </w:p>
    <w:p w:rsidR="00984435" w:rsidRPr="00BF469B" w:rsidRDefault="00C65DCB" w:rsidP="00BF469B">
      <w:pPr>
        <w:numPr>
          <w:ilvl w:val="0"/>
          <w:numId w:val="21"/>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If the situation persists then the head teacher should be asked to attend.</w:t>
      </w: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hAnsi="Tahoma" w:cs="Tahoma"/>
          <w:sz w:val="20"/>
          <w:szCs w:val="20"/>
        </w:rPr>
        <w:br w:type="page"/>
      </w:r>
      <w:r w:rsidRPr="00BF469B">
        <w:rPr>
          <w:rFonts w:ascii="Tahoma" w:eastAsia="Merriweather" w:hAnsi="Tahoma" w:cs="Tahoma"/>
          <w:b/>
          <w:color w:val="385623"/>
          <w:sz w:val="20"/>
          <w:szCs w:val="20"/>
        </w:rPr>
        <w:lastRenderedPageBreak/>
        <w:t xml:space="preserve">Appendix 4: Behaviour Incident Report by a Pupil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Pupils are asked to complete these if necessary or reporting a serious incident.</w:t>
      </w:r>
    </w:p>
    <w:p w:rsidR="00984435" w:rsidRPr="00BF469B" w:rsidRDefault="00984435" w:rsidP="00BF469B">
      <w:pPr>
        <w:spacing w:line="240" w:lineRule="auto"/>
        <w:jc w:val="both"/>
        <w:rPr>
          <w:rFonts w:ascii="Tahoma" w:eastAsia="Merriweather" w:hAnsi="Tahoma" w:cs="Tahoma"/>
          <w:sz w:val="20"/>
          <w:szCs w:val="20"/>
        </w:rPr>
      </w:pPr>
    </w:p>
    <w:tbl>
      <w:tblPr>
        <w:tblStyle w:val="a0"/>
        <w:tblW w:w="83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7"/>
        <w:gridCol w:w="3146"/>
        <w:gridCol w:w="1696"/>
        <w:gridCol w:w="2493"/>
      </w:tblGrid>
      <w:tr w:rsidR="00984435" w:rsidRPr="00BF469B">
        <w:trPr>
          <w:trHeight w:val="547"/>
        </w:trPr>
        <w:tc>
          <w:tcPr>
            <w:tcW w:w="967" w:type="dxa"/>
            <w:vAlign w:val="center"/>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Name</w:t>
            </w:r>
          </w:p>
        </w:tc>
        <w:tc>
          <w:tcPr>
            <w:tcW w:w="3146" w:type="dxa"/>
            <w:vAlign w:val="center"/>
          </w:tcPr>
          <w:p w:rsidR="00984435" w:rsidRPr="00BF469B" w:rsidRDefault="00984435" w:rsidP="00BF469B">
            <w:pPr>
              <w:spacing w:line="240" w:lineRule="auto"/>
              <w:jc w:val="both"/>
              <w:rPr>
                <w:rFonts w:ascii="Tahoma" w:eastAsia="Merriweather" w:hAnsi="Tahoma" w:cs="Tahoma"/>
                <w:sz w:val="20"/>
                <w:szCs w:val="20"/>
              </w:rPr>
            </w:pPr>
          </w:p>
        </w:tc>
        <w:tc>
          <w:tcPr>
            <w:tcW w:w="1696" w:type="dxa"/>
            <w:vAlign w:val="center"/>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Subject/Staff</w:t>
            </w:r>
          </w:p>
        </w:tc>
        <w:tc>
          <w:tcPr>
            <w:tcW w:w="2493" w:type="dxa"/>
            <w:vAlign w:val="center"/>
          </w:tcPr>
          <w:p w:rsidR="00984435" w:rsidRPr="00BF469B" w:rsidRDefault="00984435" w:rsidP="00BF469B">
            <w:pPr>
              <w:spacing w:line="240" w:lineRule="auto"/>
              <w:jc w:val="both"/>
              <w:rPr>
                <w:rFonts w:ascii="Tahoma" w:eastAsia="Merriweather" w:hAnsi="Tahoma" w:cs="Tahoma"/>
                <w:sz w:val="20"/>
                <w:szCs w:val="20"/>
              </w:rPr>
            </w:pPr>
          </w:p>
        </w:tc>
      </w:tr>
    </w:tbl>
    <w:p w:rsidR="00984435" w:rsidRPr="00BF469B" w:rsidRDefault="00984435" w:rsidP="00BF469B">
      <w:pPr>
        <w:tabs>
          <w:tab w:val="left" w:pos="1101"/>
          <w:tab w:val="left" w:pos="4621"/>
          <w:tab w:val="left" w:pos="6875"/>
        </w:tabs>
        <w:spacing w:line="240" w:lineRule="auto"/>
        <w:ind w:left="113"/>
        <w:jc w:val="both"/>
        <w:rPr>
          <w:rFonts w:ascii="Tahoma" w:eastAsia="Merriweather" w:hAnsi="Tahoma" w:cs="Tahoma"/>
          <w:sz w:val="20"/>
          <w:szCs w:val="20"/>
        </w:rPr>
      </w:pPr>
    </w:p>
    <w:tbl>
      <w:tblPr>
        <w:tblStyle w:val="a1"/>
        <w:tblW w:w="83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5"/>
        <w:gridCol w:w="3152"/>
        <w:gridCol w:w="1697"/>
        <w:gridCol w:w="2498"/>
      </w:tblGrid>
      <w:tr w:rsidR="00984435" w:rsidRPr="00BF469B">
        <w:trPr>
          <w:trHeight w:val="531"/>
        </w:trPr>
        <w:tc>
          <w:tcPr>
            <w:tcW w:w="955" w:type="dxa"/>
            <w:vAlign w:val="center"/>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Date</w:t>
            </w:r>
          </w:p>
        </w:tc>
        <w:tc>
          <w:tcPr>
            <w:tcW w:w="3152" w:type="dxa"/>
            <w:vAlign w:val="center"/>
          </w:tcPr>
          <w:p w:rsidR="00984435" w:rsidRPr="00BF469B" w:rsidRDefault="00984435" w:rsidP="00BF469B">
            <w:pPr>
              <w:spacing w:line="240" w:lineRule="auto"/>
              <w:jc w:val="both"/>
              <w:rPr>
                <w:rFonts w:ascii="Tahoma" w:eastAsia="Merriweather" w:hAnsi="Tahoma" w:cs="Tahoma"/>
                <w:sz w:val="20"/>
                <w:szCs w:val="20"/>
              </w:rPr>
            </w:pPr>
          </w:p>
        </w:tc>
        <w:tc>
          <w:tcPr>
            <w:tcW w:w="1697" w:type="dxa"/>
            <w:vAlign w:val="center"/>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Lesson/Time</w:t>
            </w:r>
          </w:p>
        </w:tc>
        <w:tc>
          <w:tcPr>
            <w:tcW w:w="2498" w:type="dxa"/>
            <w:vAlign w:val="center"/>
          </w:tcPr>
          <w:p w:rsidR="00984435" w:rsidRPr="00BF469B" w:rsidRDefault="00984435" w:rsidP="00BF469B">
            <w:pPr>
              <w:spacing w:line="240" w:lineRule="auto"/>
              <w:jc w:val="both"/>
              <w:rPr>
                <w:rFonts w:ascii="Tahoma" w:eastAsia="Merriweather" w:hAnsi="Tahoma" w:cs="Tahoma"/>
                <w:sz w:val="20"/>
                <w:szCs w:val="20"/>
              </w:rPr>
            </w:pPr>
          </w:p>
        </w:tc>
      </w:tr>
    </w:tbl>
    <w:p w:rsidR="00984435" w:rsidRPr="00BF469B" w:rsidRDefault="00984435" w:rsidP="00BF469B">
      <w:pPr>
        <w:spacing w:line="240" w:lineRule="auto"/>
        <w:jc w:val="both"/>
        <w:rPr>
          <w:rFonts w:ascii="Tahoma" w:eastAsia="Merriweather" w:hAnsi="Tahoma" w:cs="Tahoma"/>
          <w:sz w:val="20"/>
          <w:szCs w:val="20"/>
        </w:rPr>
      </w:pPr>
    </w:p>
    <w:tbl>
      <w:tblPr>
        <w:tblStyle w:val="a2"/>
        <w:tblW w:w="83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9"/>
        <w:gridCol w:w="6533"/>
      </w:tblGrid>
      <w:tr w:rsidR="00984435" w:rsidRPr="00BF469B">
        <w:trPr>
          <w:trHeight w:val="531"/>
        </w:trPr>
        <w:tc>
          <w:tcPr>
            <w:tcW w:w="1769" w:type="dxa"/>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Others involved</w:t>
            </w:r>
          </w:p>
        </w:tc>
        <w:tc>
          <w:tcPr>
            <w:tcW w:w="6533" w:type="dxa"/>
            <w:vAlign w:val="center"/>
          </w:tcPr>
          <w:p w:rsidR="00984435" w:rsidRPr="00BF469B" w:rsidRDefault="00984435" w:rsidP="00BF469B">
            <w:pPr>
              <w:spacing w:line="240" w:lineRule="auto"/>
              <w:jc w:val="both"/>
              <w:rPr>
                <w:rFonts w:ascii="Tahoma" w:eastAsia="Merriweather" w:hAnsi="Tahoma" w:cs="Tahoma"/>
                <w:b/>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tc>
      </w:tr>
    </w:tbl>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Statement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p w:rsidR="00984435" w:rsidRPr="00BF469B" w:rsidRDefault="00C65DCB" w:rsidP="00BF469B">
      <w:pPr>
        <w:spacing w:line="360" w:lineRule="auto"/>
        <w:jc w:val="both"/>
        <w:rPr>
          <w:rFonts w:ascii="Tahoma" w:eastAsia="Merriweather" w:hAnsi="Tahoma" w:cs="Tahoma"/>
          <w:sz w:val="20"/>
          <w:szCs w:val="20"/>
          <w:u w:val="single"/>
        </w:rPr>
      </w:pP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r w:rsidRPr="00BF469B">
        <w:rPr>
          <w:rFonts w:ascii="Tahoma" w:eastAsia="Merriweather" w:hAnsi="Tahoma" w:cs="Tahoma"/>
          <w:sz w:val="20"/>
          <w:szCs w:val="20"/>
          <w:u w:val="single"/>
        </w:rPr>
        <w:tab/>
      </w:r>
    </w:p>
    <w:tbl>
      <w:tblPr>
        <w:tblStyle w:val="a3"/>
        <w:tblW w:w="83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4965"/>
        <w:gridCol w:w="1134"/>
        <w:gridCol w:w="1218"/>
      </w:tblGrid>
      <w:tr w:rsidR="00984435" w:rsidRPr="00BF469B">
        <w:trPr>
          <w:trHeight w:val="531"/>
        </w:trPr>
        <w:tc>
          <w:tcPr>
            <w:tcW w:w="985" w:type="dxa"/>
          </w:tcPr>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Actions</w:t>
            </w:r>
          </w:p>
        </w:tc>
        <w:tc>
          <w:tcPr>
            <w:tcW w:w="4965" w:type="dxa"/>
            <w:vAlign w:val="center"/>
          </w:tcPr>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tc>
        <w:tc>
          <w:tcPr>
            <w:tcW w:w="1134" w:type="dxa"/>
            <w:vAlign w:val="center"/>
          </w:tcPr>
          <w:p w:rsidR="00984435" w:rsidRPr="00BF469B" w:rsidRDefault="00C65DCB" w:rsidP="00BF469B">
            <w:pPr>
              <w:spacing w:line="240" w:lineRule="auto"/>
              <w:jc w:val="center"/>
              <w:rPr>
                <w:rFonts w:ascii="Tahoma" w:eastAsia="Merriweather" w:hAnsi="Tahoma" w:cs="Tahoma"/>
                <w:sz w:val="20"/>
                <w:szCs w:val="20"/>
              </w:rPr>
            </w:pPr>
            <w:r w:rsidRPr="00BF469B">
              <w:rPr>
                <w:rFonts w:ascii="Tahoma" w:eastAsia="Merriweather" w:hAnsi="Tahoma" w:cs="Tahoma"/>
                <w:sz w:val="20"/>
                <w:szCs w:val="20"/>
              </w:rPr>
              <w:t>Staff</w:t>
            </w:r>
          </w:p>
        </w:tc>
        <w:tc>
          <w:tcPr>
            <w:tcW w:w="1218" w:type="dxa"/>
            <w:vAlign w:val="center"/>
          </w:tcPr>
          <w:p w:rsidR="00984435" w:rsidRPr="00BF469B" w:rsidRDefault="00984435" w:rsidP="00BF469B">
            <w:pPr>
              <w:spacing w:line="240" w:lineRule="auto"/>
              <w:jc w:val="both"/>
              <w:rPr>
                <w:rFonts w:ascii="Tahoma" w:eastAsia="Merriweather" w:hAnsi="Tahoma" w:cs="Tahoma"/>
                <w:sz w:val="20"/>
                <w:szCs w:val="20"/>
              </w:rPr>
            </w:pPr>
          </w:p>
        </w:tc>
      </w:tr>
    </w:tbl>
    <w:p w:rsidR="00984435" w:rsidRPr="00BF469B" w:rsidRDefault="00C65DCB" w:rsidP="00BF469B">
      <w:pPr>
        <w:spacing w:line="240" w:lineRule="auto"/>
        <w:rPr>
          <w:rFonts w:ascii="Tahoma" w:eastAsia="Merriweather" w:hAnsi="Tahoma" w:cs="Tahoma"/>
          <w:sz w:val="20"/>
          <w:szCs w:val="20"/>
        </w:rPr>
      </w:pPr>
      <w:r w:rsidRPr="00BF469B">
        <w:rPr>
          <w:rFonts w:ascii="Tahoma" w:hAnsi="Tahoma" w:cs="Tahoma"/>
          <w:sz w:val="20"/>
          <w:szCs w:val="20"/>
        </w:rPr>
        <w:br w:type="page"/>
      </w:r>
    </w:p>
    <w:p w:rsidR="00984435" w:rsidRPr="00BF469B" w:rsidRDefault="00C65DCB" w:rsidP="00BF469B">
      <w:pPr>
        <w:pStyle w:val="Heading1"/>
        <w:keepLines w:val="0"/>
        <w:spacing w:before="0" w:after="0" w:line="240" w:lineRule="auto"/>
        <w:jc w:val="both"/>
        <w:rPr>
          <w:rFonts w:ascii="Tahoma" w:eastAsia="Merriweather" w:hAnsi="Tahoma" w:cs="Tahoma"/>
          <w:b/>
          <w:color w:val="385623"/>
          <w:sz w:val="20"/>
          <w:szCs w:val="20"/>
        </w:rPr>
      </w:pPr>
      <w:r w:rsidRPr="00BF469B">
        <w:rPr>
          <w:rFonts w:ascii="Tahoma" w:eastAsia="Merriweather" w:hAnsi="Tahoma" w:cs="Tahoma"/>
          <w:b/>
          <w:color w:val="385623"/>
          <w:sz w:val="20"/>
          <w:szCs w:val="20"/>
        </w:rPr>
        <w:lastRenderedPageBreak/>
        <w:t xml:space="preserve">Appendix 5: Behaviour Reflection for a Pupil </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eastAsia="Merriweather" w:hAnsi="Tahoma" w:cs="Tahoma"/>
          <w:sz w:val="20"/>
          <w:szCs w:val="20"/>
        </w:rPr>
        <w:t>These questions are used as a prompt to support a pupil to reflect on their behaviour (when necessary)</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b/>
          <w:sz w:val="20"/>
          <w:szCs w:val="20"/>
        </w:rPr>
      </w:pPr>
      <w:r w:rsidRPr="00BF469B">
        <w:rPr>
          <w:rFonts w:ascii="Tahoma" w:eastAsia="Merriweather" w:hAnsi="Tahoma" w:cs="Tahoma"/>
          <w:b/>
          <w:sz w:val="20"/>
          <w:szCs w:val="20"/>
        </w:rPr>
        <w:t>Answer all the questions. Add as much detail as possible</w: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Who is responsible for your behaviour?</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59264" behindDoc="0" locked="0" layoutInCell="1" hidden="0" allowOverlap="1">
                <wp:simplePos x="0" y="0"/>
                <wp:positionH relativeFrom="column">
                  <wp:posOffset>252413</wp:posOffset>
                </wp:positionH>
                <wp:positionV relativeFrom="paragraph">
                  <wp:posOffset>57468</wp:posOffset>
                </wp:positionV>
                <wp:extent cx="5381625" cy="28575"/>
                <wp:effectExtent l="0" t="0" r="0" b="0"/>
                <wp:wrapNone/>
                <wp:docPr id="2" name="Straight Arrow Connector 2"/>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57468</wp:posOffset>
                </wp:positionV>
                <wp:extent cx="5381625" cy="28575"/>
                <wp:effectExtent b="0" l="0" r="0" t="0"/>
                <wp:wrapNone/>
                <wp:docPr id="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Why is it important to make good choices in school?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0288" behindDoc="0" locked="0" layoutInCell="1" hidden="0" allowOverlap="1">
                <wp:simplePos x="0" y="0"/>
                <wp:positionH relativeFrom="column">
                  <wp:posOffset>252413</wp:posOffset>
                </wp:positionH>
                <wp:positionV relativeFrom="paragraph">
                  <wp:posOffset>228917</wp:posOffset>
                </wp:positionV>
                <wp:extent cx="5381625" cy="28575"/>
                <wp:effectExtent l="0" t="0" r="0" b="0"/>
                <wp:wrapNone/>
                <wp:docPr id="30" name="Straight Arrow Connector 30"/>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228917</wp:posOffset>
                </wp:positionV>
                <wp:extent cx="5381625" cy="28575"/>
                <wp:effectExtent b="0" l="0" r="0" t="0"/>
                <wp:wrapNone/>
                <wp:docPr id="30" name="image30.png"/>
                <a:graphic>
                  <a:graphicData uri="http://schemas.openxmlformats.org/drawingml/2006/picture">
                    <pic:pic>
                      <pic:nvPicPr>
                        <pic:cNvPr id="0" name="image30.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1312" behindDoc="0" locked="0" layoutInCell="1" hidden="0" allowOverlap="1">
                <wp:simplePos x="0" y="0"/>
                <wp:positionH relativeFrom="column">
                  <wp:posOffset>252413</wp:posOffset>
                </wp:positionH>
                <wp:positionV relativeFrom="paragraph">
                  <wp:posOffset>210503</wp:posOffset>
                </wp:positionV>
                <wp:extent cx="5381625" cy="28575"/>
                <wp:effectExtent l="0" t="0" r="0" b="0"/>
                <wp:wrapNone/>
                <wp:docPr id="34" name="Straight Arrow Connector 34"/>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210503</wp:posOffset>
                </wp:positionV>
                <wp:extent cx="5381625" cy="28575"/>
                <wp:effectExtent b="0" l="0" r="0" t="0"/>
                <wp:wrapNone/>
                <wp:docPr id="34" name="image34.png"/>
                <a:graphic>
                  <a:graphicData uri="http://schemas.openxmlformats.org/drawingml/2006/picture">
                    <pic:pic>
                      <pic:nvPicPr>
                        <pic:cNvPr id="0" name="image34.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2336" behindDoc="0" locked="0" layoutInCell="1" hidden="0" allowOverlap="1">
                <wp:simplePos x="0" y="0"/>
                <wp:positionH relativeFrom="column">
                  <wp:posOffset>252413</wp:posOffset>
                </wp:positionH>
                <wp:positionV relativeFrom="paragraph">
                  <wp:posOffset>189548</wp:posOffset>
                </wp:positionV>
                <wp:extent cx="5381625" cy="28575"/>
                <wp:effectExtent l="0" t="0" r="0" b="0"/>
                <wp:wrapNone/>
                <wp:docPr id="7" name="Straight Arrow Connector 7"/>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189548</wp:posOffset>
                </wp:positionV>
                <wp:extent cx="5381625" cy="28575"/>
                <wp:effectExtent b="0" l="0" r="0" t="0"/>
                <wp:wrapNone/>
                <wp:docPr id="7"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How do your actions affect other children?</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3360" behindDoc="0" locked="0" layoutInCell="1" hidden="0" allowOverlap="1">
                <wp:simplePos x="0" y="0"/>
                <wp:positionH relativeFrom="column">
                  <wp:posOffset>252413</wp:posOffset>
                </wp:positionH>
                <wp:positionV relativeFrom="paragraph">
                  <wp:posOffset>209867</wp:posOffset>
                </wp:positionV>
                <wp:extent cx="5381625" cy="28575"/>
                <wp:effectExtent l="0" t="0" r="0" b="0"/>
                <wp:wrapNone/>
                <wp:docPr id="9" name="Straight Arrow Connector 9"/>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209867</wp:posOffset>
                </wp:positionV>
                <wp:extent cx="5381625" cy="28575"/>
                <wp:effectExtent b="0" l="0" r="0" t="0"/>
                <wp:wrapNone/>
                <wp:docPr id="9"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4384" behindDoc="0" locked="0" layoutInCell="1" hidden="0" allowOverlap="1">
                <wp:simplePos x="0" y="0"/>
                <wp:positionH relativeFrom="column">
                  <wp:posOffset>252413</wp:posOffset>
                </wp:positionH>
                <wp:positionV relativeFrom="paragraph">
                  <wp:posOffset>190818</wp:posOffset>
                </wp:positionV>
                <wp:extent cx="5381625" cy="28575"/>
                <wp:effectExtent l="0" t="0" r="0" b="0"/>
                <wp:wrapNone/>
                <wp:docPr id="27" name="Straight Arrow Connector 27"/>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190818</wp:posOffset>
                </wp:positionV>
                <wp:extent cx="5381625" cy="28575"/>
                <wp:effectExtent b="0" l="0" r="0" t="0"/>
                <wp:wrapNone/>
                <wp:docPr id="27" name="image27.png"/>
                <a:graphic>
                  <a:graphicData uri="http://schemas.openxmlformats.org/drawingml/2006/picture">
                    <pic:pic>
                      <pic:nvPicPr>
                        <pic:cNvPr id="0" name="image27.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5408" behindDoc="0" locked="0" layoutInCell="1" hidden="0" allowOverlap="1">
                <wp:simplePos x="0" y="0"/>
                <wp:positionH relativeFrom="column">
                  <wp:posOffset>252413</wp:posOffset>
                </wp:positionH>
                <wp:positionV relativeFrom="paragraph">
                  <wp:posOffset>170498</wp:posOffset>
                </wp:positionV>
                <wp:extent cx="5381625" cy="28575"/>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170498</wp:posOffset>
                </wp:positionV>
                <wp:extent cx="5381625" cy="28575"/>
                <wp:effectExtent b="0" l="0" r="0" t="0"/>
                <wp:wrapNone/>
                <wp:docPr id="1" name="image1.png"/>
                <a:graphic>
                  <a:graphicData uri="http://schemas.openxmlformats.org/drawingml/2006/picture">
                    <pic:pic>
                      <pic:nvPicPr>
                        <pic:cNvPr id="0" name="image1.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Think of a time when you worked well in school. How did you feel?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6432" behindDoc="0" locked="0" layoutInCell="1" hidden="0" allowOverlap="1">
                <wp:simplePos x="0" y="0"/>
                <wp:positionH relativeFrom="column">
                  <wp:posOffset>252413</wp:posOffset>
                </wp:positionH>
                <wp:positionV relativeFrom="paragraph">
                  <wp:posOffset>209867</wp:posOffset>
                </wp:positionV>
                <wp:extent cx="5381625" cy="28575"/>
                <wp:effectExtent l="0" t="0" r="0" b="0"/>
                <wp:wrapNone/>
                <wp:docPr id="12" name="Straight Arrow Connector 12"/>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209867</wp:posOffset>
                </wp:positionV>
                <wp:extent cx="5381625" cy="28575"/>
                <wp:effectExtent b="0" l="0" r="0" t="0"/>
                <wp:wrapNone/>
                <wp:docPr id="12"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7456" behindDoc="0" locked="0" layoutInCell="1" hidden="0" allowOverlap="1">
                <wp:simplePos x="0" y="0"/>
                <wp:positionH relativeFrom="column">
                  <wp:posOffset>252413</wp:posOffset>
                </wp:positionH>
                <wp:positionV relativeFrom="paragraph">
                  <wp:posOffset>190818</wp:posOffset>
                </wp:positionV>
                <wp:extent cx="5381625" cy="28575"/>
                <wp:effectExtent l="0" t="0" r="0" b="0"/>
                <wp:wrapNone/>
                <wp:docPr id="19" name="Straight Arrow Connector 19"/>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190818</wp:posOffset>
                </wp:positionV>
                <wp:extent cx="5381625" cy="28575"/>
                <wp:effectExtent b="0" l="0" r="0" t="0"/>
                <wp:wrapNone/>
                <wp:docPr id="19" name="image19.png"/>
                <a:graphic>
                  <a:graphicData uri="http://schemas.openxmlformats.org/drawingml/2006/picture">
                    <pic:pic>
                      <pic:nvPicPr>
                        <pic:cNvPr id="0" name="image19.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8480" behindDoc="0" locked="0" layoutInCell="1" hidden="0" allowOverlap="1">
                <wp:simplePos x="0" y="0"/>
                <wp:positionH relativeFrom="column">
                  <wp:posOffset>252413</wp:posOffset>
                </wp:positionH>
                <wp:positionV relativeFrom="paragraph">
                  <wp:posOffset>170498</wp:posOffset>
                </wp:positionV>
                <wp:extent cx="5381625" cy="28575"/>
                <wp:effectExtent l="0" t="0" r="0" b="0"/>
                <wp:wrapNone/>
                <wp:docPr id="13" name="Straight Arrow Connector 13"/>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170498</wp:posOffset>
                </wp:positionV>
                <wp:extent cx="5381625" cy="28575"/>
                <wp:effectExtent b="0" l="0" r="0" t="0"/>
                <wp:wrapNone/>
                <wp:docPr id="13" name="image13.png"/>
                <a:graphic>
                  <a:graphicData uri="http://schemas.openxmlformats.org/drawingml/2006/picture">
                    <pic:pic>
                      <pic:nvPicPr>
                        <pic:cNvPr id="0" name="image13.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What did your teachers and other adults say to you after this?</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69504" behindDoc="0" locked="0" layoutInCell="1" hidden="0" allowOverlap="1">
                <wp:simplePos x="0" y="0"/>
                <wp:positionH relativeFrom="column">
                  <wp:posOffset>252413</wp:posOffset>
                </wp:positionH>
                <wp:positionV relativeFrom="paragraph">
                  <wp:posOffset>229553</wp:posOffset>
                </wp:positionV>
                <wp:extent cx="5381625" cy="28575"/>
                <wp:effectExtent l="0" t="0" r="0" b="0"/>
                <wp:wrapNone/>
                <wp:docPr id="21" name="Straight Arrow Connector 21"/>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229553</wp:posOffset>
                </wp:positionV>
                <wp:extent cx="5381625" cy="28575"/>
                <wp:effectExtent b="0" l="0" r="0" t="0"/>
                <wp:wrapNone/>
                <wp:docPr id="21" name="image21.png"/>
                <a:graphic>
                  <a:graphicData uri="http://schemas.openxmlformats.org/drawingml/2006/picture">
                    <pic:pic>
                      <pic:nvPicPr>
                        <pic:cNvPr id="0" name="image21.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0528" behindDoc="0" locked="0" layoutInCell="1" hidden="0" allowOverlap="1">
                <wp:simplePos x="0" y="0"/>
                <wp:positionH relativeFrom="column">
                  <wp:posOffset>252413</wp:posOffset>
                </wp:positionH>
                <wp:positionV relativeFrom="paragraph">
                  <wp:posOffset>210503</wp:posOffset>
                </wp:positionV>
                <wp:extent cx="5381625" cy="28575"/>
                <wp:effectExtent l="0" t="0" r="0" b="0"/>
                <wp:wrapNone/>
                <wp:docPr id="3" name="Straight Arrow Connector 3"/>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210503</wp:posOffset>
                </wp:positionV>
                <wp:extent cx="5381625" cy="28575"/>
                <wp:effectExtent b="0" l="0" r="0" t="0"/>
                <wp:wrapNone/>
                <wp:docPr id="3"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1552" behindDoc="0" locked="0" layoutInCell="1" hidden="0" allowOverlap="1">
                <wp:simplePos x="0" y="0"/>
                <wp:positionH relativeFrom="column">
                  <wp:posOffset>252413</wp:posOffset>
                </wp:positionH>
                <wp:positionV relativeFrom="paragraph">
                  <wp:posOffset>213678</wp:posOffset>
                </wp:positionV>
                <wp:extent cx="5381625" cy="28575"/>
                <wp:effectExtent l="0" t="0" r="0" b="0"/>
                <wp:wrapNone/>
                <wp:docPr id="8" name="Straight Arrow Connector 8"/>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213678</wp:posOffset>
                </wp:positionV>
                <wp:extent cx="5381625" cy="28575"/>
                <wp:effectExtent b="0" l="0" r="0" t="0"/>
                <wp:wrapNone/>
                <wp:docPr id="8"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2576" behindDoc="0" locked="0" layoutInCell="1" hidden="0" allowOverlap="1">
                <wp:simplePos x="0" y="0"/>
                <wp:positionH relativeFrom="column">
                  <wp:posOffset>252413</wp:posOffset>
                </wp:positionH>
                <wp:positionV relativeFrom="paragraph">
                  <wp:posOffset>195263</wp:posOffset>
                </wp:positionV>
                <wp:extent cx="5381625" cy="28575"/>
                <wp:effectExtent l="0" t="0" r="0" b="0"/>
                <wp:wrapNone/>
                <wp:docPr id="38" name="Straight Arrow Connector 38"/>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195263</wp:posOffset>
                </wp:positionV>
                <wp:extent cx="5381625" cy="28575"/>
                <wp:effectExtent b="0" l="0" r="0" t="0"/>
                <wp:wrapNone/>
                <wp:docPr id="38" name="image38.png"/>
                <a:graphic>
                  <a:graphicData uri="http://schemas.openxmlformats.org/drawingml/2006/picture">
                    <pic:pic>
                      <pic:nvPicPr>
                        <pic:cNvPr id="0" name="image38.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3600" behindDoc="0" locked="0" layoutInCell="1" hidden="0" allowOverlap="1">
                <wp:simplePos x="0" y="0"/>
                <wp:positionH relativeFrom="column">
                  <wp:posOffset>252413</wp:posOffset>
                </wp:positionH>
                <wp:positionV relativeFrom="paragraph">
                  <wp:posOffset>174308</wp:posOffset>
                </wp:positionV>
                <wp:extent cx="5381625" cy="28575"/>
                <wp:effectExtent l="0" t="0" r="0" b="0"/>
                <wp:wrapNone/>
                <wp:docPr id="36" name="Straight Arrow Connector 36"/>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174308</wp:posOffset>
                </wp:positionV>
                <wp:extent cx="5381625" cy="28575"/>
                <wp:effectExtent b="0" l="0" r="0" t="0"/>
                <wp:wrapNone/>
                <wp:docPr id="36" name="image36.png"/>
                <a:graphic>
                  <a:graphicData uri="http://schemas.openxmlformats.org/drawingml/2006/picture">
                    <pic:pic>
                      <pic:nvPicPr>
                        <pic:cNvPr id="0" name="image36.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4624" behindDoc="0" locked="0" layoutInCell="1" hidden="0" allowOverlap="1">
                <wp:simplePos x="0" y="0"/>
                <wp:positionH relativeFrom="column">
                  <wp:posOffset>252413</wp:posOffset>
                </wp:positionH>
                <wp:positionV relativeFrom="paragraph">
                  <wp:posOffset>189548</wp:posOffset>
                </wp:positionV>
                <wp:extent cx="5381625" cy="28575"/>
                <wp:effectExtent l="0" t="0" r="0" b="0"/>
                <wp:wrapNone/>
                <wp:docPr id="32" name="Straight Arrow Connector 32"/>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189548</wp:posOffset>
                </wp:positionV>
                <wp:extent cx="5381625" cy="28575"/>
                <wp:effectExtent b="0" l="0" r="0" t="0"/>
                <wp:wrapNone/>
                <wp:docPr id="32" name="image32.png"/>
                <a:graphic>
                  <a:graphicData uri="http://schemas.openxmlformats.org/drawingml/2006/picture">
                    <pic:pic>
                      <pic:nvPicPr>
                        <pic:cNvPr id="0" name="image32.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Think of a time in school when things didn’t go well. How did you feel?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5648" behindDoc="0" locked="0" layoutInCell="1" hidden="0" allowOverlap="1">
                <wp:simplePos x="0" y="0"/>
                <wp:positionH relativeFrom="column">
                  <wp:posOffset>242888</wp:posOffset>
                </wp:positionH>
                <wp:positionV relativeFrom="paragraph">
                  <wp:posOffset>228917</wp:posOffset>
                </wp:positionV>
                <wp:extent cx="5381625" cy="28575"/>
                <wp:effectExtent l="0" t="0" r="0" b="0"/>
                <wp:wrapNone/>
                <wp:docPr id="31" name="Straight Arrow Connector 31"/>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242888</wp:posOffset>
                </wp:positionH>
                <wp:positionV relativeFrom="paragraph">
                  <wp:posOffset>228917</wp:posOffset>
                </wp:positionV>
                <wp:extent cx="5381625" cy="28575"/>
                <wp:effectExtent b="0" l="0" r="0" t="0"/>
                <wp:wrapNone/>
                <wp:docPr id="31" name="image31.png"/>
                <a:graphic>
                  <a:graphicData uri="http://schemas.openxmlformats.org/drawingml/2006/picture">
                    <pic:pic>
                      <pic:nvPicPr>
                        <pic:cNvPr id="0" name="image31.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6672" behindDoc="0" locked="0" layoutInCell="1" hidden="0" allowOverlap="1">
                <wp:simplePos x="0" y="0"/>
                <wp:positionH relativeFrom="column">
                  <wp:posOffset>242888</wp:posOffset>
                </wp:positionH>
                <wp:positionV relativeFrom="paragraph">
                  <wp:posOffset>209867</wp:posOffset>
                </wp:positionV>
                <wp:extent cx="5381625" cy="28575"/>
                <wp:effectExtent l="0" t="0" r="0" b="0"/>
                <wp:wrapNone/>
                <wp:docPr id="20" name="Straight Arrow Connector 20"/>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242888</wp:posOffset>
                </wp:positionH>
                <wp:positionV relativeFrom="paragraph">
                  <wp:posOffset>209867</wp:posOffset>
                </wp:positionV>
                <wp:extent cx="5381625" cy="28575"/>
                <wp:effectExtent b="0" l="0" r="0" t="0"/>
                <wp:wrapNone/>
                <wp:docPr id="20" name="image20.png"/>
                <a:graphic>
                  <a:graphicData uri="http://schemas.openxmlformats.org/drawingml/2006/picture">
                    <pic:pic>
                      <pic:nvPicPr>
                        <pic:cNvPr id="0" name="image20.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7696" behindDoc="0" locked="0" layoutInCell="1" hidden="0" allowOverlap="1">
                <wp:simplePos x="0" y="0"/>
                <wp:positionH relativeFrom="column">
                  <wp:posOffset>242888</wp:posOffset>
                </wp:positionH>
                <wp:positionV relativeFrom="paragraph">
                  <wp:posOffset>189548</wp:posOffset>
                </wp:positionV>
                <wp:extent cx="5381625" cy="28575"/>
                <wp:effectExtent l="0" t="0" r="0" b="0"/>
                <wp:wrapNone/>
                <wp:docPr id="22" name="Straight Arrow Connector 22"/>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242888</wp:posOffset>
                </wp:positionH>
                <wp:positionV relativeFrom="paragraph">
                  <wp:posOffset>189548</wp:posOffset>
                </wp:positionV>
                <wp:extent cx="5381625" cy="28575"/>
                <wp:effectExtent b="0" l="0" r="0" t="0"/>
                <wp:wrapNone/>
                <wp:docPr id="22" name="image22.png"/>
                <a:graphic>
                  <a:graphicData uri="http://schemas.openxmlformats.org/drawingml/2006/picture">
                    <pic:pic>
                      <pic:nvPicPr>
                        <pic:cNvPr id="0" name="image22.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How was this different from when things went well?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8720" behindDoc="0" locked="0" layoutInCell="1" hidden="0" allowOverlap="1">
                <wp:simplePos x="0" y="0"/>
                <wp:positionH relativeFrom="column">
                  <wp:posOffset>300038</wp:posOffset>
                </wp:positionH>
                <wp:positionV relativeFrom="paragraph">
                  <wp:posOffset>219392</wp:posOffset>
                </wp:positionV>
                <wp:extent cx="5381625" cy="28575"/>
                <wp:effectExtent l="0" t="0" r="0" b="0"/>
                <wp:wrapNone/>
                <wp:docPr id="17" name="Straight Arrow Connector 17"/>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219392</wp:posOffset>
                </wp:positionV>
                <wp:extent cx="5381625" cy="28575"/>
                <wp:effectExtent b="0" l="0" r="0" t="0"/>
                <wp:wrapNone/>
                <wp:docPr id="17" name="image17.png"/>
                <a:graphic>
                  <a:graphicData uri="http://schemas.openxmlformats.org/drawingml/2006/picture">
                    <pic:pic>
                      <pic:nvPicPr>
                        <pic:cNvPr id="0" name="image17.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79744" behindDoc="0" locked="0" layoutInCell="1" hidden="0" allowOverlap="1">
                <wp:simplePos x="0" y="0"/>
                <wp:positionH relativeFrom="column">
                  <wp:posOffset>300038</wp:posOffset>
                </wp:positionH>
                <wp:positionV relativeFrom="paragraph">
                  <wp:posOffset>200342</wp:posOffset>
                </wp:positionV>
                <wp:extent cx="5381625" cy="28575"/>
                <wp:effectExtent l="0" t="0" r="0" b="0"/>
                <wp:wrapNone/>
                <wp:docPr id="11" name="Straight Arrow Connector 11"/>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200342</wp:posOffset>
                </wp:positionV>
                <wp:extent cx="5381625" cy="28575"/>
                <wp:effectExtent b="0" l="0" r="0" t="0"/>
                <wp:wrapNone/>
                <wp:docPr id="11"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0768" behindDoc="0" locked="0" layoutInCell="1" hidden="0" allowOverlap="1">
                <wp:simplePos x="0" y="0"/>
                <wp:positionH relativeFrom="column">
                  <wp:posOffset>300038</wp:posOffset>
                </wp:positionH>
                <wp:positionV relativeFrom="paragraph">
                  <wp:posOffset>180023</wp:posOffset>
                </wp:positionV>
                <wp:extent cx="5381625" cy="28575"/>
                <wp:effectExtent l="0" t="0" r="0" b="0"/>
                <wp:wrapNone/>
                <wp:docPr id="41" name="Straight Arrow Connector 41"/>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180023</wp:posOffset>
                </wp:positionV>
                <wp:extent cx="5381625" cy="28575"/>
                <wp:effectExtent b="0" l="0" r="0" t="0"/>
                <wp:wrapNone/>
                <wp:docPr id="41" name="image42.png"/>
                <a:graphic>
                  <a:graphicData uri="http://schemas.openxmlformats.org/drawingml/2006/picture">
                    <pic:pic>
                      <pic:nvPicPr>
                        <pic:cNvPr id="0" name="image42.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spacing w:line="240" w:lineRule="auto"/>
        <w:rPr>
          <w:rFonts w:ascii="Tahoma" w:eastAsia="Merriweather" w:hAnsi="Tahoma" w:cs="Tahoma"/>
          <w:sz w:val="20"/>
          <w:szCs w:val="20"/>
        </w:rPr>
      </w:pPr>
      <w:r w:rsidRPr="00BF469B">
        <w:rPr>
          <w:rFonts w:ascii="Tahoma" w:hAnsi="Tahoma" w:cs="Tahoma"/>
          <w:sz w:val="20"/>
          <w:szCs w:val="20"/>
        </w:rPr>
        <w:br w:type="page"/>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lastRenderedPageBreak/>
        <w:t>How did you know it had not gone well?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1792" behindDoc="0" locked="0" layoutInCell="1" hidden="0" allowOverlap="1">
                <wp:simplePos x="0" y="0"/>
                <wp:positionH relativeFrom="column">
                  <wp:posOffset>300038</wp:posOffset>
                </wp:positionH>
                <wp:positionV relativeFrom="paragraph">
                  <wp:posOffset>214313</wp:posOffset>
                </wp:positionV>
                <wp:extent cx="5381625" cy="28575"/>
                <wp:effectExtent l="0" t="0" r="0" b="0"/>
                <wp:wrapNone/>
                <wp:docPr id="23" name="Straight Arrow Connector 23"/>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214313</wp:posOffset>
                </wp:positionV>
                <wp:extent cx="5381625" cy="28575"/>
                <wp:effectExtent b="0" l="0" r="0" t="0"/>
                <wp:wrapNone/>
                <wp:docPr id="23" name="image23.png"/>
                <a:graphic>
                  <a:graphicData uri="http://schemas.openxmlformats.org/drawingml/2006/picture">
                    <pic:pic>
                      <pic:nvPicPr>
                        <pic:cNvPr id="0" name="image23.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2816" behindDoc="0" locked="0" layoutInCell="1" hidden="0" allowOverlap="1">
                <wp:simplePos x="0" y="0"/>
                <wp:positionH relativeFrom="column">
                  <wp:posOffset>300038</wp:posOffset>
                </wp:positionH>
                <wp:positionV relativeFrom="paragraph">
                  <wp:posOffset>195263</wp:posOffset>
                </wp:positionV>
                <wp:extent cx="5381625" cy="28575"/>
                <wp:effectExtent l="0" t="0" r="0" b="0"/>
                <wp:wrapNone/>
                <wp:docPr id="10" name="Straight Arrow Connector 10"/>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195263</wp:posOffset>
                </wp:positionV>
                <wp:extent cx="5381625" cy="28575"/>
                <wp:effectExtent b="0" l="0" r="0" t="0"/>
                <wp:wrapNone/>
                <wp:docPr id="10"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3840" behindDoc="0" locked="0" layoutInCell="1" hidden="0" allowOverlap="1">
                <wp:simplePos x="0" y="0"/>
                <wp:positionH relativeFrom="column">
                  <wp:posOffset>300038</wp:posOffset>
                </wp:positionH>
                <wp:positionV relativeFrom="paragraph">
                  <wp:posOffset>174308</wp:posOffset>
                </wp:positionV>
                <wp:extent cx="5381625" cy="28575"/>
                <wp:effectExtent l="0" t="0" r="0" b="0"/>
                <wp:wrapNone/>
                <wp:docPr id="37" name="Straight Arrow Connector 37"/>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174308</wp:posOffset>
                </wp:positionV>
                <wp:extent cx="5381625" cy="28575"/>
                <wp:effectExtent b="0" l="0" r="0" t="0"/>
                <wp:wrapNone/>
                <wp:docPr id="37" name="image37.png"/>
                <a:graphic>
                  <a:graphicData uri="http://schemas.openxmlformats.org/drawingml/2006/picture">
                    <pic:pic>
                      <pic:nvPicPr>
                        <pic:cNvPr id="0" name="image37.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Did an adult have to tell you?</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4864" behindDoc="0" locked="0" layoutInCell="1" hidden="0" allowOverlap="1">
                <wp:simplePos x="0" y="0"/>
                <wp:positionH relativeFrom="column">
                  <wp:posOffset>300038</wp:posOffset>
                </wp:positionH>
                <wp:positionV relativeFrom="paragraph">
                  <wp:posOffset>109538</wp:posOffset>
                </wp:positionV>
                <wp:extent cx="5381625" cy="28575"/>
                <wp:effectExtent l="0" t="0" r="0" b="0"/>
                <wp:wrapNone/>
                <wp:docPr id="29" name="Straight Arrow Connector 29"/>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109538</wp:posOffset>
                </wp:positionV>
                <wp:extent cx="5381625" cy="28575"/>
                <wp:effectExtent b="0" l="0" r="0" t="0"/>
                <wp:wrapNone/>
                <wp:docPr id="29" name="image29.png"/>
                <a:graphic>
                  <a:graphicData uri="http://schemas.openxmlformats.org/drawingml/2006/picture">
                    <pic:pic>
                      <pic:nvPicPr>
                        <pic:cNvPr id="0" name="image29.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How did you feel after you were told about this behaviour?</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5888" behindDoc="0" locked="0" layoutInCell="1" hidden="0" allowOverlap="1">
                <wp:simplePos x="0" y="0"/>
                <wp:positionH relativeFrom="column">
                  <wp:posOffset>300038</wp:posOffset>
                </wp:positionH>
                <wp:positionV relativeFrom="paragraph">
                  <wp:posOffset>228917</wp:posOffset>
                </wp:positionV>
                <wp:extent cx="5381625" cy="28575"/>
                <wp:effectExtent l="0" t="0" r="0" b="0"/>
                <wp:wrapNone/>
                <wp:docPr id="6" name="Straight Arrow Connector 6"/>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228917</wp:posOffset>
                </wp:positionV>
                <wp:extent cx="5381625" cy="28575"/>
                <wp:effectExtent b="0" l="0" r="0" t="0"/>
                <wp:wrapNone/>
                <wp:docPr id="6"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6912" behindDoc="0" locked="0" layoutInCell="1" hidden="0" allowOverlap="1">
                <wp:simplePos x="0" y="0"/>
                <wp:positionH relativeFrom="column">
                  <wp:posOffset>300038</wp:posOffset>
                </wp:positionH>
                <wp:positionV relativeFrom="paragraph">
                  <wp:posOffset>210503</wp:posOffset>
                </wp:positionV>
                <wp:extent cx="5381625" cy="28575"/>
                <wp:effectExtent l="0" t="0" r="0" b="0"/>
                <wp:wrapNone/>
                <wp:docPr id="35" name="Straight Arrow Connector 35"/>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210503</wp:posOffset>
                </wp:positionV>
                <wp:extent cx="5381625" cy="28575"/>
                <wp:effectExtent b="0" l="0" r="0" t="0"/>
                <wp:wrapNone/>
                <wp:docPr id="35" name="image35.png"/>
                <a:graphic>
                  <a:graphicData uri="http://schemas.openxmlformats.org/drawingml/2006/picture">
                    <pic:pic>
                      <pic:nvPicPr>
                        <pic:cNvPr id="0" name="image35.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7936" behindDoc="0" locked="0" layoutInCell="1" hidden="0" allowOverlap="1">
                <wp:simplePos x="0" y="0"/>
                <wp:positionH relativeFrom="column">
                  <wp:posOffset>300038</wp:posOffset>
                </wp:positionH>
                <wp:positionV relativeFrom="paragraph">
                  <wp:posOffset>189548</wp:posOffset>
                </wp:positionV>
                <wp:extent cx="5381625" cy="28575"/>
                <wp:effectExtent l="0" t="0" r="0" b="0"/>
                <wp:wrapNone/>
                <wp:docPr id="40" name="Straight Arrow Connector 40"/>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189548</wp:posOffset>
                </wp:positionV>
                <wp:extent cx="5381625" cy="28575"/>
                <wp:effectExtent b="0" l="0" r="0" t="0"/>
                <wp:wrapNone/>
                <wp:docPr id="40" name="image41.png"/>
                <a:graphic>
                  <a:graphicData uri="http://schemas.openxmlformats.org/drawingml/2006/picture">
                    <pic:pic>
                      <pic:nvPicPr>
                        <pic:cNvPr id="0" name="image41.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Did you agree with the adult?</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8960" behindDoc="0" locked="0" layoutInCell="1" hidden="0" allowOverlap="1">
                <wp:simplePos x="0" y="0"/>
                <wp:positionH relativeFrom="column">
                  <wp:posOffset>300038</wp:posOffset>
                </wp:positionH>
                <wp:positionV relativeFrom="paragraph">
                  <wp:posOffset>89853</wp:posOffset>
                </wp:positionV>
                <wp:extent cx="5381625" cy="28575"/>
                <wp:effectExtent l="0" t="0" r="0" b="0"/>
                <wp:wrapNone/>
                <wp:docPr id="5" name="Straight Arrow Connector 5"/>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89853</wp:posOffset>
                </wp:positionV>
                <wp:extent cx="5381625" cy="28575"/>
                <wp:effectExtent b="0" l="0" r="0" t="0"/>
                <wp:wrapNone/>
                <wp:docPr id="5"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Are there any adults you feel help you understand your choices?</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89984" behindDoc="0" locked="0" layoutInCell="1" hidden="0" allowOverlap="1">
                <wp:simplePos x="0" y="0"/>
                <wp:positionH relativeFrom="column">
                  <wp:posOffset>347663</wp:posOffset>
                </wp:positionH>
                <wp:positionV relativeFrom="paragraph">
                  <wp:posOffset>200978</wp:posOffset>
                </wp:positionV>
                <wp:extent cx="5381625" cy="28575"/>
                <wp:effectExtent l="0" t="0" r="0" b="0"/>
                <wp:wrapNone/>
                <wp:docPr id="33" name="Straight Arrow Connector 33"/>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347663</wp:posOffset>
                </wp:positionH>
                <wp:positionV relativeFrom="paragraph">
                  <wp:posOffset>200978</wp:posOffset>
                </wp:positionV>
                <wp:extent cx="5381625" cy="28575"/>
                <wp:effectExtent b="0" l="0" r="0" t="0"/>
                <wp:wrapNone/>
                <wp:docPr id="33" name="image33.png"/>
                <a:graphic>
                  <a:graphicData uri="http://schemas.openxmlformats.org/drawingml/2006/picture">
                    <pic:pic>
                      <pic:nvPicPr>
                        <pic:cNvPr id="0" name="image33.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1008" behindDoc="0" locked="0" layoutInCell="1" hidden="0" allowOverlap="1">
                <wp:simplePos x="0" y="0"/>
                <wp:positionH relativeFrom="column">
                  <wp:posOffset>347663</wp:posOffset>
                </wp:positionH>
                <wp:positionV relativeFrom="paragraph">
                  <wp:posOffset>223203</wp:posOffset>
                </wp:positionV>
                <wp:extent cx="5381625" cy="28575"/>
                <wp:effectExtent l="0" t="0" r="0" b="0"/>
                <wp:wrapNone/>
                <wp:docPr id="25" name="Straight Arrow Connector 25"/>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347663</wp:posOffset>
                </wp:positionH>
                <wp:positionV relativeFrom="paragraph">
                  <wp:posOffset>223203</wp:posOffset>
                </wp:positionV>
                <wp:extent cx="5381625" cy="28575"/>
                <wp:effectExtent b="0" l="0" r="0" t="0"/>
                <wp:wrapNone/>
                <wp:docPr id="25" name="image25.png"/>
                <a:graphic>
                  <a:graphicData uri="http://schemas.openxmlformats.org/drawingml/2006/picture">
                    <pic:pic>
                      <pic:nvPicPr>
                        <pic:cNvPr id="0" name="image25.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ind w:left="720"/>
        <w:jc w:val="both"/>
        <w:rPr>
          <w:rFonts w:ascii="Tahoma" w:eastAsia="Merriweather" w:hAnsi="Tahoma" w:cs="Tahoma"/>
          <w:sz w:val="20"/>
          <w:szCs w:val="20"/>
        </w:rPr>
      </w:pPr>
    </w:p>
    <w:p w:rsidR="00984435" w:rsidRPr="00BF469B" w:rsidRDefault="00984435" w:rsidP="00BF469B">
      <w:pPr>
        <w:spacing w:line="240" w:lineRule="auto"/>
        <w:ind w:left="720"/>
        <w:jc w:val="both"/>
        <w:rPr>
          <w:rFonts w:ascii="Tahoma" w:eastAsia="Merriweather" w:hAnsi="Tahoma" w:cs="Tahoma"/>
          <w:sz w:val="20"/>
          <w:szCs w:val="20"/>
        </w:rPr>
      </w:pPr>
    </w:p>
    <w:p w:rsidR="00984435" w:rsidRPr="00BF469B" w:rsidRDefault="00984435" w:rsidP="00BF469B">
      <w:pPr>
        <w:spacing w:line="240" w:lineRule="auto"/>
        <w:ind w:left="720"/>
        <w:jc w:val="both"/>
        <w:rPr>
          <w:rFonts w:ascii="Tahoma" w:eastAsia="Merriweather" w:hAnsi="Tahoma" w:cs="Tahoma"/>
          <w:sz w:val="20"/>
          <w:szCs w:val="20"/>
        </w:rPr>
      </w:pP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What do they do to help you?</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2032" behindDoc="0" locked="0" layoutInCell="1" hidden="0" allowOverlap="1">
                <wp:simplePos x="0" y="0"/>
                <wp:positionH relativeFrom="column">
                  <wp:posOffset>252413</wp:posOffset>
                </wp:positionH>
                <wp:positionV relativeFrom="paragraph">
                  <wp:posOffset>219392</wp:posOffset>
                </wp:positionV>
                <wp:extent cx="5381625" cy="28575"/>
                <wp:effectExtent l="0" t="0" r="0" b="0"/>
                <wp:wrapNone/>
                <wp:docPr id="4" name="Straight Arrow Connector 4"/>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219392</wp:posOffset>
                </wp:positionV>
                <wp:extent cx="5381625" cy="28575"/>
                <wp:effectExtent b="0" l="0" r="0" t="0"/>
                <wp:wrapNone/>
                <wp:docPr id="4"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3056" behindDoc="0" locked="0" layoutInCell="1" hidden="0" allowOverlap="1">
                <wp:simplePos x="0" y="0"/>
                <wp:positionH relativeFrom="column">
                  <wp:posOffset>252413</wp:posOffset>
                </wp:positionH>
                <wp:positionV relativeFrom="paragraph">
                  <wp:posOffset>200342</wp:posOffset>
                </wp:positionV>
                <wp:extent cx="5381625" cy="28575"/>
                <wp:effectExtent l="0" t="0" r="0" b="0"/>
                <wp:wrapNone/>
                <wp:docPr id="24" name="Straight Arrow Connector 24"/>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200342</wp:posOffset>
                </wp:positionV>
                <wp:extent cx="5381625" cy="28575"/>
                <wp:effectExtent b="0" l="0" r="0" t="0"/>
                <wp:wrapNone/>
                <wp:docPr id="24" name="image24.png"/>
                <a:graphic>
                  <a:graphicData uri="http://schemas.openxmlformats.org/drawingml/2006/picture">
                    <pic:pic>
                      <pic:nvPicPr>
                        <pic:cNvPr id="0" name="image24.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4080" behindDoc="0" locked="0" layoutInCell="1" hidden="0" allowOverlap="1">
                <wp:simplePos x="0" y="0"/>
                <wp:positionH relativeFrom="column">
                  <wp:posOffset>252413</wp:posOffset>
                </wp:positionH>
                <wp:positionV relativeFrom="paragraph">
                  <wp:posOffset>180023</wp:posOffset>
                </wp:positionV>
                <wp:extent cx="5381625" cy="28575"/>
                <wp:effectExtent l="0" t="0" r="0" b="0"/>
                <wp:wrapNone/>
                <wp:docPr id="18" name="Straight Arrow Connector 18"/>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252413</wp:posOffset>
                </wp:positionH>
                <wp:positionV relativeFrom="paragraph">
                  <wp:posOffset>180023</wp:posOffset>
                </wp:positionV>
                <wp:extent cx="5381625" cy="28575"/>
                <wp:effectExtent b="0" l="0" r="0" t="0"/>
                <wp:wrapNone/>
                <wp:docPr id="18" name="image18.png"/>
                <a:graphic>
                  <a:graphicData uri="http://schemas.openxmlformats.org/drawingml/2006/picture">
                    <pic:pic>
                      <pic:nvPicPr>
                        <pic:cNvPr id="0" name="image18.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What else could be done to help you?</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5104" behindDoc="0" locked="0" layoutInCell="1" hidden="0" allowOverlap="1">
                <wp:simplePos x="0" y="0"/>
                <wp:positionH relativeFrom="column">
                  <wp:posOffset>300038</wp:posOffset>
                </wp:positionH>
                <wp:positionV relativeFrom="paragraph">
                  <wp:posOffset>13653</wp:posOffset>
                </wp:positionV>
                <wp:extent cx="5381625" cy="28575"/>
                <wp:effectExtent l="0" t="0" r="0" b="0"/>
                <wp:wrapNone/>
                <wp:docPr id="28" name="Straight Arrow Connector 28"/>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13653</wp:posOffset>
                </wp:positionV>
                <wp:extent cx="5381625" cy="28575"/>
                <wp:effectExtent b="0" l="0" r="0" t="0"/>
                <wp:wrapNone/>
                <wp:docPr id="28" name="image28.png"/>
                <a:graphic>
                  <a:graphicData uri="http://schemas.openxmlformats.org/drawingml/2006/picture">
                    <pic:pic>
                      <pic:nvPicPr>
                        <pic:cNvPr id="0" name="image28.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6128" behindDoc="0" locked="0" layoutInCell="1" hidden="0" allowOverlap="1">
                <wp:simplePos x="0" y="0"/>
                <wp:positionH relativeFrom="column">
                  <wp:posOffset>300038</wp:posOffset>
                </wp:positionH>
                <wp:positionV relativeFrom="paragraph">
                  <wp:posOffset>228917</wp:posOffset>
                </wp:positionV>
                <wp:extent cx="5381625" cy="28575"/>
                <wp:effectExtent l="0" t="0" r="0" b="0"/>
                <wp:wrapNone/>
                <wp:docPr id="15" name="Straight Arrow Connector 15"/>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228917</wp:posOffset>
                </wp:positionV>
                <wp:extent cx="5381625" cy="28575"/>
                <wp:effectExtent b="0" l="0" r="0" t="0"/>
                <wp:wrapNone/>
                <wp:docPr id="15" name="image15.png"/>
                <a:graphic>
                  <a:graphicData uri="http://schemas.openxmlformats.org/drawingml/2006/picture">
                    <pic:pic>
                      <pic:nvPicPr>
                        <pic:cNvPr id="0" name="image15.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7152" behindDoc="0" locked="0" layoutInCell="1" hidden="0" allowOverlap="1">
                <wp:simplePos x="0" y="0"/>
                <wp:positionH relativeFrom="column">
                  <wp:posOffset>300038</wp:posOffset>
                </wp:positionH>
                <wp:positionV relativeFrom="paragraph">
                  <wp:posOffset>208598</wp:posOffset>
                </wp:positionV>
                <wp:extent cx="5381625" cy="28575"/>
                <wp:effectExtent l="0" t="0" r="0" b="0"/>
                <wp:wrapNone/>
                <wp:docPr id="26" name="Straight Arrow Connector 26"/>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208598</wp:posOffset>
                </wp:positionV>
                <wp:extent cx="5381625" cy="28575"/>
                <wp:effectExtent b="0" l="0" r="0" t="0"/>
                <wp:wrapNone/>
                <wp:docPr id="26" name="image26.png"/>
                <a:graphic>
                  <a:graphicData uri="http://schemas.openxmlformats.org/drawingml/2006/picture">
                    <pic:pic>
                      <pic:nvPicPr>
                        <pic:cNvPr id="0" name="image26.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C65DCB" w:rsidP="00BF469B">
      <w:pPr>
        <w:numPr>
          <w:ilvl w:val="0"/>
          <w:numId w:val="5"/>
        </w:numPr>
        <w:spacing w:line="240" w:lineRule="auto"/>
        <w:jc w:val="both"/>
        <w:rPr>
          <w:rFonts w:ascii="Tahoma" w:eastAsia="Merriweather" w:hAnsi="Tahoma" w:cs="Tahoma"/>
          <w:sz w:val="20"/>
          <w:szCs w:val="20"/>
        </w:rPr>
      </w:pPr>
      <w:r w:rsidRPr="00BF469B">
        <w:rPr>
          <w:rFonts w:ascii="Tahoma" w:eastAsia="Merriweather" w:hAnsi="Tahoma" w:cs="Tahoma"/>
          <w:sz w:val="20"/>
          <w:szCs w:val="20"/>
        </w:rPr>
        <w:t>In the past, other than having an adult work with you, what else has helped you in school?</w:t>
      </w:r>
    </w:p>
    <w:p w:rsidR="00984435" w:rsidRPr="00BF469B" w:rsidRDefault="00C65DCB" w:rsidP="00BF469B">
      <w:pPr>
        <w:spacing w:line="240" w:lineRule="auto"/>
        <w:jc w:val="both"/>
        <w:rPr>
          <w:rFonts w:ascii="Tahoma" w:eastAsia="Merriweather" w:hAnsi="Tahoma" w:cs="Tahoma"/>
          <w:sz w:val="20"/>
          <w:szCs w:val="20"/>
        </w:rPr>
      </w:pPr>
      <w:r w:rsidRPr="00BF469B">
        <w:rPr>
          <w:rFonts w:ascii="Tahoma" w:hAnsi="Tahoma" w:cs="Tahoma"/>
          <w:noProof/>
          <w:sz w:val="20"/>
          <w:szCs w:val="20"/>
        </w:rPr>
        <mc:AlternateContent>
          <mc:Choice Requires="wpg">
            <w:drawing>
              <wp:anchor distT="0" distB="0" distL="114300" distR="114300" simplePos="0" relativeHeight="251698176" behindDoc="0" locked="0" layoutInCell="1" hidden="0" allowOverlap="1">
                <wp:simplePos x="0" y="0"/>
                <wp:positionH relativeFrom="column">
                  <wp:posOffset>300038</wp:posOffset>
                </wp:positionH>
                <wp:positionV relativeFrom="paragraph">
                  <wp:posOffset>1131253</wp:posOffset>
                </wp:positionV>
                <wp:extent cx="5381625" cy="28575"/>
                <wp:effectExtent l="0" t="0" r="0" b="0"/>
                <wp:wrapNone/>
                <wp:docPr id="16" name="Straight Arrow Connector 16"/>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1131253</wp:posOffset>
                </wp:positionV>
                <wp:extent cx="5381625" cy="28575"/>
                <wp:effectExtent b="0" l="0" r="0" t="0"/>
                <wp:wrapNone/>
                <wp:docPr id="16"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r w:rsidRPr="00BF469B">
        <w:rPr>
          <w:rFonts w:ascii="Tahoma" w:hAnsi="Tahoma" w:cs="Tahoma"/>
          <w:noProof/>
          <w:sz w:val="20"/>
          <w:szCs w:val="20"/>
        </w:rPr>
        <mc:AlternateContent>
          <mc:Choice Requires="wpg">
            <w:drawing>
              <wp:anchor distT="0" distB="0" distL="114300" distR="114300" simplePos="0" relativeHeight="251699200" behindDoc="0" locked="0" layoutInCell="1" hidden="0" allowOverlap="1">
                <wp:simplePos x="0" y="0"/>
                <wp:positionH relativeFrom="column">
                  <wp:posOffset>300038</wp:posOffset>
                </wp:positionH>
                <wp:positionV relativeFrom="paragraph">
                  <wp:posOffset>683578</wp:posOffset>
                </wp:positionV>
                <wp:extent cx="5381625" cy="28575"/>
                <wp:effectExtent l="0" t="0" r="0" b="0"/>
                <wp:wrapNone/>
                <wp:docPr id="39" name="Straight Arrow Connector 39"/>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683578</wp:posOffset>
                </wp:positionV>
                <wp:extent cx="5381625" cy="28575"/>
                <wp:effectExtent b="0" l="0" r="0" t="0"/>
                <wp:wrapNone/>
                <wp:docPr id="39" name="image40.png"/>
                <a:graphic>
                  <a:graphicData uri="http://schemas.openxmlformats.org/drawingml/2006/picture">
                    <pic:pic>
                      <pic:nvPicPr>
                        <pic:cNvPr id="0" name="image40.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r w:rsidRPr="00BF469B">
        <w:rPr>
          <w:rFonts w:ascii="Tahoma" w:hAnsi="Tahoma" w:cs="Tahoma"/>
          <w:noProof/>
          <w:sz w:val="20"/>
          <w:szCs w:val="20"/>
        </w:rPr>
        <mc:AlternateContent>
          <mc:Choice Requires="wpg">
            <w:drawing>
              <wp:anchor distT="0" distB="0" distL="114300" distR="114300" simplePos="0" relativeHeight="251700224" behindDoc="0" locked="0" layoutInCell="1" hidden="0" allowOverlap="1">
                <wp:simplePos x="0" y="0"/>
                <wp:positionH relativeFrom="column">
                  <wp:posOffset>300038</wp:posOffset>
                </wp:positionH>
                <wp:positionV relativeFrom="paragraph">
                  <wp:posOffset>233998</wp:posOffset>
                </wp:positionV>
                <wp:extent cx="5381625" cy="28575"/>
                <wp:effectExtent l="0" t="0" r="0" b="0"/>
                <wp:wrapNone/>
                <wp:docPr id="14" name="Straight Arrow Connector 14"/>
                <wp:cNvGraphicFramePr/>
                <a:graphic xmlns:a="http://schemas.openxmlformats.org/drawingml/2006/main">
                  <a:graphicData uri="http://schemas.microsoft.com/office/word/2010/wordprocessingShape">
                    <wps:wsp>
                      <wps:cNvCnPr/>
                      <wps:spPr>
                        <a:xfrm rot="10800000" flipH="1">
                          <a:off x="2659950" y="3770475"/>
                          <a:ext cx="5372100" cy="190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300038</wp:posOffset>
                </wp:positionH>
                <wp:positionV relativeFrom="paragraph">
                  <wp:posOffset>233998</wp:posOffset>
                </wp:positionV>
                <wp:extent cx="5381625" cy="28575"/>
                <wp:effectExtent b="0" l="0" r="0" t="0"/>
                <wp:wrapNone/>
                <wp:docPr id="14"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5381625" cy="28575"/>
                        </a:xfrm>
                        <a:prstGeom prst="rect"/>
                        <a:ln/>
                      </pic:spPr>
                    </pic:pic>
                  </a:graphicData>
                </a:graphic>
              </wp:anchor>
            </w:drawing>
          </mc:Fallback>
        </mc:AlternateConten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C65DCB" w:rsidP="00BF469B">
      <w:pPr>
        <w:spacing w:line="240" w:lineRule="auto"/>
        <w:jc w:val="both"/>
        <w:rPr>
          <w:rFonts w:ascii="Tahoma" w:eastAsia="Merriweather" w:hAnsi="Tahoma" w:cs="Tahoma"/>
          <w:b/>
          <w:sz w:val="20"/>
          <w:szCs w:val="20"/>
        </w:rPr>
      </w:pPr>
      <w:r w:rsidRPr="00BF469B">
        <w:rPr>
          <w:rFonts w:ascii="Tahoma" w:eastAsia="Merriweather" w:hAnsi="Tahoma" w:cs="Tahoma"/>
          <w:b/>
          <w:sz w:val="20"/>
          <w:szCs w:val="20"/>
        </w:rPr>
        <w:t>Use this space to add anything else that you think would help at school.</w:t>
      </w: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spacing w:line="240" w:lineRule="auto"/>
        <w:jc w:val="both"/>
        <w:rPr>
          <w:rFonts w:ascii="Tahoma" w:eastAsia="Merriweather" w:hAnsi="Tahoma" w:cs="Tahoma"/>
          <w:sz w:val="20"/>
          <w:szCs w:val="20"/>
        </w:rPr>
      </w:pPr>
    </w:p>
    <w:p w:rsidR="00984435" w:rsidRPr="00BF469B" w:rsidRDefault="00984435" w:rsidP="00BF469B">
      <w:pPr>
        <w:rPr>
          <w:rFonts w:ascii="Tahoma" w:hAnsi="Tahoma" w:cs="Tahoma"/>
          <w:sz w:val="20"/>
          <w:szCs w:val="20"/>
        </w:rPr>
      </w:pPr>
    </w:p>
    <w:sectPr w:rsidR="00984435" w:rsidRPr="00BF469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3AE4E55-431C-452C-B3DA-966442139A91}"/>
    <w:embedBold r:id="rId2" w:fontKey="{289E95D4-40DA-48F2-91E5-DAC890714814}"/>
    <w:embedItalic r:id="rId3" w:fontKey="{C4F751DC-7DFD-4AAE-83F5-F4B2C4B05C78}"/>
  </w:font>
  <w:font w:name="Merriweather">
    <w:altName w:val="Times New Roman"/>
    <w:charset w:val="00"/>
    <w:family w:val="auto"/>
    <w:pitch w:val="default"/>
    <w:embedRegular r:id="rId4" w:fontKey="{FEB7B240-EEA6-4C66-B70B-98F110529EE6}"/>
    <w:embedBold r:id="rId5" w:fontKey="{2E6C5FCF-03CA-4184-92C0-28DF64FEDA65}"/>
    <w:embedItalic r:id="rId6" w:fontKey="{754F9014-90B4-495F-86F9-229CF14B4DBA}"/>
  </w:font>
  <w:font w:name="Calibri">
    <w:panose1 w:val="020F0502020204030204"/>
    <w:charset w:val="00"/>
    <w:family w:val="swiss"/>
    <w:pitch w:val="variable"/>
    <w:sig w:usb0="E4002EFF" w:usb1="C200247B" w:usb2="00000009" w:usb3="00000000" w:csb0="000001FF" w:csb1="00000000"/>
    <w:embedRegular r:id="rId7" w:fontKey="{49441610-36FD-457F-A7DC-57ED211A4E77}"/>
  </w:font>
  <w:font w:name="Noto Sans Symbols">
    <w:altName w:val="Times New Roman"/>
    <w:charset w:val="00"/>
    <w:family w:val="auto"/>
    <w:pitch w:val="default"/>
    <w:embedRegular r:id="rId8" w:fontKey="{920BA93B-F9FF-46B9-B5B2-7A6345107875}"/>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9" w:fontKey="{8D41BC48-B404-48E9-A885-F426B35F3752}"/>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4DCB"/>
    <w:multiLevelType w:val="multilevel"/>
    <w:tmpl w:val="72AA7F8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0676C4"/>
    <w:multiLevelType w:val="multilevel"/>
    <w:tmpl w:val="FDF8AE3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93E40"/>
    <w:multiLevelType w:val="multilevel"/>
    <w:tmpl w:val="99B67AE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CB6C58"/>
    <w:multiLevelType w:val="multilevel"/>
    <w:tmpl w:val="9820B18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73274E"/>
    <w:multiLevelType w:val="multilevel"/>
    <w:tmpl w:val="3124A03A"/>
    <w:lvl w:ilvl="0">
      <w:start w:val="1"/>
      <w:numFmt w:val="bullet"/>
      <w:lvlText w:val="●"/>
      <w:lvlJc w:val="left"/>
      <w:pPr>
        <w:ind w:left="72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5" w15:restartNumberingAfterBreak="0">
    <w:nsid w:val="21F736D9"/>
    <w:multiLevelType w:val="multilevel"/>
    <w:tmpl w:val="B1CED3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2B0C20"/>
    <w:multiLevelType w:val="multilevel"/>
    <w:tmpl w:val="A90E10E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582722"/>
    <w:multiLevelType w:val="multilevel"/>
    <w:tmpl w:val="EDDA5F96"/>
    <w:lvl w:ilvl="0">
      <w:start w:val="1"/>
      <w:numFmt w:val="decimal"/>
      <w:lvlText w:val="%1."/>
      <w:lvlJc w:val="left"/>
      <w:pPr>
        <w:ind w:left="720" w:hanging="360"/>
      </w:pPr>
      <w:rPr>
        <w:u w:val="none"/>
      </w:rPr>
    </w:lvl>
    <w:lvl w:ilvl="1">
      <w:start w:val="2"/>
      <w:numFmt w:val="decimal"/>
      <w:lvlText w:val="%1.%2."/>
      <w:lvlJc w:val="left"/>
      <w:pPr>
        <w:ind w:left="1080" w:hanging="720"/>
      </w:pPr>
      <w:rPr>
        <w:u w:val="none"/>
      </w:rPr>
    </w:lvl>
    <w:lvl w:ilvl="2">
      <w:start w:val="1"/>
      <w:numFmt w:val="decimal"/>
      <w:lvlText w:val="%1.%2.%3."/>
      <w:lvlJc w:val="left"/>
      <w:pPr>
        <w:ind w:left="1440" w:hanging="1080"/>
      </w:pPr>
      <w:rPr>
        <w:u w:val="none"/>
      </w:rPr>
    </w:lvl>
    <w:lvl w:ilvl="3">
      <w:start w:val="1"/>
      <w:numFmt w:val="decimal"/>
      <w:lvlText w:val="%1.%2.%3.%4."/>
      <w:lvlJc w:val="left"/>
      <w:pPr>
        <w:ind w:left="1800" w:hanging="1440"/>
      </w:pPr>
      <w:rPr>
        <w:u w:val="none"/>
      </w:rPr>
    </w:lvl>
    <w:lvl w:ilvl="4">
      <w:start w:val="1"/>
      <w:numFmt w:val="decimal"/>
      <w:lvlText w:val="%1.%2.%3.%4.%5."/>
      <w:lvlJc w:val="left"/>
      <w:pPr>
        <w:ind w:left="1800" w:hanging="1440"/>
      </w:pPr>
      <w:rPr>
        <w:u w:val="none"/>
      </w:rPr>
    </w:lvl>
    <w:lvl w:ilvl="5">
      <w:start w:val="1"/>
      <w:numFmt w:val="decimal"/>
      <w:lvlText w:val="%1.%2.%3.%4.%5.%6."/>
      <w:lvlJc w:val="left"/>
      <w:pPr>
        <w:ind w:left="2160" w:hanging="1800"/>
      </w:pPr>
      <w:rPr>
        <w:u w:val="none"/>
      </w:rPr>
    </w:lvl>
    <w:lvl w:ilvl="6">
      <w:start w:val="1"/>
      <w:numFmt w:val="decimal"/>
      <w:lvlText w:val="%1.%2.%3.%4.%5.%6.%7."/>
      <w:lvlJc w:val="left"/>
      <w:pPr>
        <w:ind w:left="2520" w:hanging="2160"/>
      </w:pPr>
      <w:rPr>
        <w:u w:val="none"/>
      </w:rPr>
    </w:lvl>
    <w:lvl w:ilvl="7">
      <w:start w:val="1"/>
      <w:numFmt w:val="decimal"/>
      <w:lvlText w:val="%1.%2.%3.%4.%5.%6.%7.%8."/>
      <w:lvlJc w:val="left"/>
      <w:pPr>
        <w:ind w:left="2880" w:hanging="2520"/>
      </w:pPr>
      <w:rPr>
        <w:u w:val="none"/>
      </w:rPr>
    </w:lvl>
    <w:lvl w:ilvl="8">
      <w:start w:val="1"/>
      <w:numFmt w:val="decimal"/>
      <w:lvlText w:val="%1.%2.%3.%4.%5.%6.%7.%8.%9."/>
      <w:lvlJc w:val="left"/>
      <w:pPr>
        <w:ind w:left="2880" w:hanging="2520"/>
      </w:pPr>
      <w:rPr>
        <w:u w:val="none"/>
      </w:rPr>
    </w:lvl>
  </w:abstractNum>
  <w:abstractNum w:abstractNumId="8" w15:restartNumberingAfterBreak="0">
    <w:nsid w:val="2F5D2EBC"/>
    <w:multiLevelType w:val="multilevel"/>
    <w:tmpl w:val="554A914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906A83"/>
    <w:multiLevelType w:val="multilevel"/>
    <w:tmpl w:val="C3120CC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BA6D73"/>
    <w:multiLevelType w:val="multilevel"/>
    <w:tmpl w:val="2D9410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4175666F"/>
    <w:multiLevelType w:val="multilevel"/>
    <w:tmpl w:val="2096967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4648E6"/>
    <w:multiLevelType w:val="multilevel"/>
    <w:tmpl w:val="B6B61106"/>
    <w:lvl w:ilvl="0">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3" w15:restartNumberingAfterBreak="0">
    <w:nsid w:val="43957A4F"/>
    <w:multiLevelType w:val="multilevel"/>
    <w:tmpl w:val="F61C5396"/>
    <w:lvl w:ilvl="0">
      <w:start w:val="1"/>
      <w:numFmt w:val="bullet"/>
      <w:lvlText w:val="●"/>
      <w:lvlJc w:val="left"/>
      <w:pPr>
        <w:ind w:left="644" w:hanging="359"/>
      </w:pPr>
      <w:rPr>
        <w:u w:val="none"/>
      </w:rPr>
    </w:lvl>
    <w:lvl w:ilvl="1">
      <w:start w:val="1"/>
      <w:numFmt w:val="bullet"/>
      <w:lvlText w:val="o"/>
      <w:lvlJc w:val="left"/>
      <w:pPr>
        <w:ind w:left="1364" w:hanging="360"/>
      </w:pPr>
      <w:rPr>
        <w:u w:val="none"/>
      </w:rPr>
    </w:lvl>
    <w:lvl w:ilvl="2">
      <w:start w:val="1"/>
      <w:numFmt w:val="bullet"/>
      <w:lvlText w:val="▪"/>
      <w:lvlJc w:val="left"/>
      <w:pPr>
        <w:ind w:left="2084" w:hanging="360"/>
      </w:pPr>
      <w:rPr>
        <w:u w:val="none"/>
      </w:rPr>
    </w:lvl>
    <w:lvl w:ilvl="3">
      <w:start w:val="1"/>
      <w:numFmt w:val="bullet"/>
      <w:lvlText w:val="●"/>
      <w:lvlJc w:val="left"/>
      <w:pPr>
        <w:ind w:left="2804" w:hanging="360"/>
      </w:pPr>
      <w:rPr>
        <w:u w:val="none"/>
      </w:rPr>
    </w:lvl>
    <w:lvl w:ilvl="4">
      <w:start w:val="1"/>
      <w:numFmt w:val="bullet"/>
      <w:lvlText w:val="o"/>
      <w:lvlJc w:val="left"/>
      <w:pPr>
        <w:ind w:left="3524" w:hanging="360"/>
      </w:pPr>
      <w:rPr>
        <w:u w:val="none"/>
      </w:rPr>
    </w:lvl>
    <w:lvl w:ilvl="5">
      <w:start w:val="1"/>
      <w:numFmt w:val="bullet"/>
      <w:lvlText w:val="▪"/>
      <w:lvlJc w:val="left"/>
      <w:pPr>
        <w:ind w:left="4244" w:hanging="360"/>
      </w:pPr>
      <w:rPr>
        <w:u w:val="none"/>
      </w:rPr>
    </w:lvl>
    <w:lvl w:ilvl="6">
      <w:start w:val="1"/>
      <w:numFmt w:val="bullet"/>
      <w:lvlText w:val="●"/>
      <w:lvlJc w:val="left"/>
      <w:pPr>
        <w:ind w:left="4964" w:hanging="360"/>
      </w:pPr>
      <w:rPr>
        <w:u w:val="none"/>
      </w:rPr>
    </w:lvl>
    <w:lvl w:ilvl="7">
      <w:start w:val="1"/>
      <w:numFmt w:val="bullet"/>
      <w:lvlText w:val="o"/>
      <w:lvlJc w:val="left"/>
      <w:pPr>
        <w:ind w:left="5684" w:hanging="360"/>
      </w:pPr>
      <w:rPr>
        <w:u w:val="none"/>
      </w:rPr>
    </w:lvl>
    <w:lvl w:ilvl="8">
      <w:start w:val="1"/>
      <w:numFmt w:val="bullet"/>
      <w:lvlText w:val="▪"/>
      <w:lvlJc w:val="left"/>
      <w:pPr>
        <w:ind w:left="6404" w:hanging="360"/>
      </w:pPr>
      <w:rPr>
        <w:u w:val="none"/>
      </w:rPr>
    </w:lvl>
  </w:abstractNum>
  <w:abstractNum w:abstractNumId="14" w15:restartNumberingAfterBreak="0">
    <w:nsid w:val="4596463A"/>
    <w:multiLevelType w:val="multilevel"/>
    <w:tmpl w:val="A156CA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4ED16BFA"/>
    <w:multiLevelType w:val="multilevel"/>
    <w:tmpl w:val="5E3A34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15:restartNumberingAfterBreak="0">
    <w:nsid w:val="4EFC69F2"/>
    <w:multiLevelType w:val="multilevel"/>
    <w:tmpl w:val="4FCEEA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2B3667E"/>
    <w:multiLevelType w:val="multilevel"/>
    <w:tmpl w:val="7B223B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2C1D1F"/>
    <w:multiLevelType w:val="multilevel"/>
    <w:tmpl w:val="C4A0DD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15C19BC"/>
    <w:multiLevelType w:val="multilevel"/>
    <w:tmpl w:val="F1748EE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8FF13E7"/>
    <w:multiLevelType w:val="multilevel"/>
    <w:tmpl w:val="5CEA09C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17"/>
  </w:num>
  <w:num w:numId="3">
    <w:abstractNumId w:val="12"/>
  </w:num>
  <w:num w:numId="4">
    <w:abstractNumId w:val="7"/>
  </w:num>
  <w:num w:numId="5">
    <w:abstractNumId w:val="10"/>
  </w:num>
  <w:num w:numId="6">
    <w:abstractNumId w:val="4"/>
  </w:num>
  <w:num w:numId="7">
    <w:abstractNumId w:val="5"/>
  </w:num>
  <w:num w:numId="8">
    <w:abstractNumId w:val="9"/>
  </w:num>
  <w:num w:numId="9">
    <w:abstractNumId w:val="6"/>
  </w:num>
  <w:num w:numId="10">
    <w:abstractNumId w:val="20"/>
  </w:num>
  <w:num w:numId="11">
    <w:abstractNumId w:val="19"/>
  </w:num>
  <w:num w:numId="12">
    <w:abstractNumId w:val="13"/>
  </w:num>
  <w:num w:numId="13">
    <w:abstractNumId w:val="2"/>
  </w:num>
  <w:num w:numId="14">
    <w:abstractNumId w:val="11"/>
  </w:num>
  <w:num w:numId="15">
    <w:abstractNumId w:val="0"/>
  </w:num>
  <w:num w:numId="16">
    <w:abstractNumId w:val="8"/>
  </w:num>
  <w:num w:numId="17">
    <w:abstractNumId w:val="1"/>
  </w:num>
  <w:num w:numId="18">
    <w:abstractNumId w:val="14"/>
  </w:num>
  <w:num w:numId="19">
    <w:abstractNumId w:val="18"/>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35"/>
    <w:rsid w:val="00984435"/>
    <w:rsid w:val="00BF469B"/>
    <w:rsid w:val="00C6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12B7D"/>
  <w15:docId w15:val="{A4594F17-8F80-43E5-B4AC-557DFE41F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611456e90e07168ad2b1ea/Cyberbullying_Advice_for_Headteachers_and_School_Staff_121114.pdf" TargetMode="External"/><Relationship Id="rId3" Type="http://schemas.openxmlformats.org/officeDocument/2006/relationships/settings" Target="settings.xml"/><Relationship Id="rId7" Type="http://schemas.openxmlformats.org/officeDocument/2006/relationships/hyperlink" Target="https://assets.publishing.service.gov.uk/media/625ee64cd3bf7f6004339db8/Preventing_and_tackling_bullying_advice.pdf" TargetMode="External"/><Relationship Id="rId12" Type="http://schemas.openxmlformats.org/officeDocument/2006/relationships/hyperlink" Target="https://thegrid.org.uk/assets/exclusion-guidance-hcc-august-2024.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media/62d1643e8fa8f50bfbefa55c/Searching__Screening_and_Confiscation_guidance_July_2022.pdf" TargetMode="External"/><Relationship Id="rId11" Type="http://schemas.openxmlformats.org/officeDocument/2006/relationships/hyperlink" Target="https://assets.publishing.service.gov.uk/media/66be0d92c32366481ca4918a/Suspensions_and_permanent_exclusions_guidance.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ceopeducation.co.uk/" TargetMode="External"/><Relationship Id="rId4" Type="http://schemas.openxmlformats.org/officeDocument/2006/relationships/webSettings" Target="webSettings.xml"/><Relationship Id="rId9" Type="http://schemas.openxmlformats.org/officeDocument/2006/relationships/hyperlink" Target="https://www.gov.uk/government/groups/uk-council-for-child-internet-safety-ukccis" TargetMode="Externa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5332</Words>
  <Characters>30394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Patel</dc:creator>
  <cp:lastModifiedBy>Amanda Crow</cp:lastModifiedBy>
  <cp:revision>2</cp:revision>
  <dcterms:created xsi:type="dcterms:W3CDTF">2026-01-22T15:50:00Z</dcterms:created>
  <dcterms:modified xsi:type="dcterms:W3CDTF">2026-01-22T15:50:00Z</dcterms:modified>
</cp:coreProperties>
</file>