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66E" w:rsidRDefault="00F0266E">
      <w:pPr>
        <w:rPr>
          <w:rFonts w:ascii="Tahoma" w:hAnsi="Tahoma" w:cs="Tahoma"/>
          <w:sz w:val="36"/>
          <w:szCs w:val="36"/>
        </w:rPr>
      </w:pPr>
    </w:p>
    <w:p w:rsidR="00F0266E" w:rsidRDefault="005C7F34">
      <w:pPr>
        <w:rPr>
          <w:rFonts w:ascii="Tahoma" w:hAnsi="Tahoma" w:cs="Tahoma"/>
          <w:sz w:val="36"/>
          <w:szCs w:val="36"/>
        </w:rPr>
      </w:pPr>
      <w:r>
        <w:rPr>
          <w:noProof/>
          <w:lang w:eastAsia="en-GB"/>
        </w:rPr>
        <w:drawing>
          <wp:anchor distT="0" distB="0" distL="114300" distR="114300" simplePos="0" relativeHeight="251694080" behindDoc="1" locked="0" layoutInCell="1" allowOverlap="1">
            <wp:simplePos x="0" y="0"/>
            <wp:positionH relativeFrom="column">
              <wp:posOffset>1828800</wp:posOffset>
            </wp:positionH>
            <wp:positionV relativeFrom="paragraph">
              <wp:posOffset>22846</wp:posOffset>
            </wp:positionV>
            <wp:extent cx="1709420" cy="1664970"/>
            <wp:effectExtent l="0" t="0" r="5080" b="0"/>
            <wp:wrapTight wrapText="bothSides">
              <wp:wrapPolygon edited="0">
                <wp:start x="0" y="0"/>
                <wp:lineTo x="0" y="21254"/>
                <wp:lineTo x="21423" y="21254"/>
                <wp:lineTo x="2142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9420" cy="1664970"/>
                    </a:xfrm>
                    <a:prstGeom prst="rect">
                      <a:avLst/>
                    </a:prstGeom>
                  </pic:spPr>
                </pic:pic>
              </a:graphicData>
            </a:graphic>
          </wp:anchor>
        </w:drawing>
      </w:r>
    </w:p>
    <w:p w:rsidR="00F0266E" w:rsidRDefault="00F0266E">
      <w:pPr>
        <w:rPr>
          <w:rFonts w:ascii="Tahoma" w:hAnsi="Tahoma" w:cs="Tahoma"/>
          <w:sz w:val="36"/>
          <w:szCs w:val="36"/>
        </w:rPr>
      </w:pPr>
    </w:p>
    <w:p w:rsidR="00F0266E" w:rsidRDefault="00F0266E">
      <w:pPr>
        <w:rPr>
          <w:rFonts w:ascii="Tahoma" w:hAnsi="Tahoma" w:cs="Tahoma"/>
          <w:sz w:val="36"/>
          <w:szCs w:val="36"/>
        </w:rPr>
      </w:pPr>
    </w:p>
    <w:p w:rsidR="00F0266E" w:rsidRDefault="00F0266E">
      <w:pPr>
        <w:rPr>
          <w:rFonts w:ascii="Tahoma" w:hAnsi="Tahoma" w:cs="Tahoma"/>
          <w:sz w:val="36"/>
          <w:szCs w:val="36"/>
        </w:rPr>
      </w:pPr>
    </w:p>
    <w:p w:rsidR="00F0266E" w:rsidRDefault="00F0266E">
      <w:pPr>
        <w:jc w:val="center"/>
        <w:rPr>
          <w:rFonts w:ascii="Tahoma" w:hAnsi="Tahoma" w:cs="Tahoma"/>
          <w:sz w:val="36"/>
          <w:szCs w:val="36"/>
        </w:rPr>
      </w:pPr>
    </w:p>
    <w:p w:rsidR="00F0266E" w:rsidRDefault="00F0266E">
      <w:pPr>
        <w:jc w:val="center"/>
        <w:rPr>
          <w:rFonts w:ascii="Tahoma" w:hAnsi="Tahoma" w:cs="Tahoma"/>
          <w:sz w:val="36"/>
          <w:szCs w:val="36"/>
        </w:rPr>
      </w:pPr>
    </w:p>
    <w:p w:rsidR="00F0266E" w:rsidRDefault="005C7F34">
      <w:pPr>
        <w:jc w:val="center"/>
        <w:rPr>
          <w:rFonts w:ascii="Tahoma" w:eastAsiaTheme="minorEastAsia" w:hAnsi="Tahoma" w:cs="Tahoma"/>
          <w:b/>
          <w:color w:val="76923C" w:themeColor="accent3" w:themeShade="BF"/>
          <w:sz w:val="40"/>
          <w:szCs w:val="40"/>
        </w:rPr>
      </w:pPr>
      <w:r>
        <w:rPr>
          <w:rFonts w:ascii="Tahoma" w:eastAsiaTheme="minorEastAsia" w:hAnsi="Tahoma" w:cs="Tahoma"/>
          <w:b/>
          <w:color w:val="76923C" w:themeColor="accent3" w:themeShade="BF"/>
          <w:sz w:val="40"/>
          <w:szCs w:val="40"/>
        </w:rPr>
        <w:t xml:space="preserve">APPENDIX F </w:t>
      </w:r>
    </w:p>
    <w:p w:rsidR="00F0266E" w:rsidRDefault="005C7F34">
      <w:pPr>
        <w:jc w:val="center"/>
        <w:rPr>
          <w:rFonts w:ascii="Tahoma" w:eastAsiaTheme="minorEastAsia" w:hAnsi="Tahoma" w:cs="Tahoma"/>
          <w:b/>
          <w:color w:val="76923C" w:themeColor="accent3" w:themeShade="BF"/>
          <w:sz w:val="40"/>
          <w:szCs w:val="40"/>
        </w:rPr>
      </w:pPr>
      <w:r>
        <w:rPr>
          <w:rFonts w:ascii="Tahoma" w:eastAsiaTheme="minorEastAsia" w:hAnsi="Tahoma" w:cs="Tahoma"/>
          <w:b/>
          <w:color w:val="76923C" w:themeColor="accent3" w:themeShade="BF"/>
          <w:sz w:val="40"/>
          <w:szCs w:val="40"/>
        </w:rPr>
        <w:t>SCHEME OF DELEGATION</w:t>
      </w:r>
    </w:p>
    <w:p w:rsidR="00F0266E" w:rsidRDefault="00F0266E">
      <w:pPr>
        <w:jc w:val="center"/>
        <w:rPr>
          <w:rFonts w:ascii="Tahoma" w:hAnsi="Tahoma" w:cs="Tahoma"/>
          <w:sz w:val="36"/>
          <w:szCs w:val="36"/>
        </w:rPr>
      </w:pPr>
    </w:p>
    <w:p w:rsidR="00F0266E" w:rsidRDefault="00F0266E">
      <w:pPr>
        <w:rPr>
          <w:rFonts w:ascii="Tahoma" w:hAnsi="Tahoma" w:cs="Tahoma"/>
          <w:sz w:val="24"/>
          <w:szCs w:val="24"/>
        </w:rPr>
      </w:pPr>
    </w:p>
    <w:p w:rsidR="00F0266E" w:rsidRDefault="00F0266E">
      <w:pPr>
        <w:rPr>
          <w:rFonts w:ascii="Tahoma" w:hAnsi="Tahoma" w:cs="Tahoma"/>
          <w:sz w:val="20"/>
          <w:szCs w:val="20"/>
        </w:rPr>
      </w:pPr>
    </w:p>
    <w:p w:rsidR="00B36D03" w:rsidRDefault="00B36D03" w:rsidP="00B36D03">
      <w:pPr>
        <w:rPr>
          <w:rFonts w:ascii="Tahoma" w:hAnsi="Tahoma" w:cs="Tahoma"/>
          <w:sz w:val="20"/>
          <w:szCs w:val="20"/>
        </w:rPr>
      </w:pPr>
      <w:r>
        <w:rPr>
          <w:rFonts w:ascii="Tahoma" w:hAnsi="Tahoma" w:cs="Tahoma"/>
          <w:sz w:val="20"/>
          <w:szCs w:val="20"/>
        </w:rPr>
        <w:t xml:space="preserve">Title: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Scheme of Delegation</w:t>
      </w:r>
    </w:p>
    <w:p w:rsidR="00B36D03" w:rsidRDefault="00B36D03" w:rsidP="00B36D03">
      <w:pPr>
        <w:rPr>
          <w:rFonts w:ascii="Tahoma" w:hAnsi="Tahoma" w:cs="Tahoma"/>
          <w:sz w:val="20"/>
          <w:szCs w:val="20"/>
        </w:rPr>
      </w:pPr>
      <w:r>
        <w:rPr>
          <w:rFonts w:ascii="Tahoma" w:hAnsi="Tahoma" w:cs="Tahoma"/>
          <w:sz w:val="20"/>
          <w:szCs w:val="20"/>
        </w:rPr>
        <w:t xml:space="preserve">Source: </w:t>
      </w:r>
      <w:r>
        <w:rPr>
          <w:rFonts w:ascii="Tahoma" w:hAnsi="Tahoma" w:cs="Tahoma"/>
          <w:sz w:val="20"/>
          <w:szCs w:val="20"/>
        </w:rPr>
        <w:tab/>
      </w:r>
      <w:r>
        <w:rPr>
          <w:rFonts w:ascii="Tahoma" w:hAnsi="Tahoma" w:cs="Tahoma"/>
          <w:sz w:val="20"/>
          <w:szCs w:val="20"/>
        </w:rPr>
        <w:tab/>
      </w:r>
      <w:r>
        <w:rPr>
          <w:rFonts w:ascii="Tahoma" w:hAnsi="Tahoma" w:cs="Tahoma"/>
          <w:sz w:val="20"/>
          <w:szCs w:val="20"/>
        </w:rPr>
        <w:tab/>
        <w:t>James Marks Academy Trust</w:t>
      </w:r>
      <w:r>
        <w:rPr>
          <w:rFonts w:ascii="Tahoma" w:hAnsi="Tahoma" w:cs="Tahoma"/>
          <w:sz w:val="20"/>
          <w:szCs w:val="20"/>
        </w:rPr>
        <w:tab/>
      </w:r>
      <w:r>
        <w:rPr>
          <w:rFonts w:ascii="Tahoma" w:hAnsi="Tahoma" w:cs="Tahoma"/>
          <w:sz w:val="20"/>
          <w:szCs w:val="20"/>
        </w:rPr>
        <w:tab/>
      </w:r>
      <w:r>
        <w:rPr>
          <w:rFonts w:ascii="Tahoma" w:hAnsi="Tahoma" w:cs="Tahoma"/>
          <w:sz w:val="20"/>
          <w:szCs w:val="20"/>
        </w:rPr>
        <w:tab/>
      </w:r>
    </w:p>
    <w:p w:rsidR="00B36D03" w:rsidRDefault="00B36D03" w:rsidP="00B36D03">
      <w:pPr>
        <w:rPr>
          <w:rFonts w:ascii="Tahoma" w:hAnsi="Tahoma" w:cs="Tahoma"/>
          <w:sz w:val="20"/>
          <w:szCs w:val="20"/>
        </w:rPr>
      </w:pPr>
      <w:r>
        <w:rPr>
          <w:rFonts w:ascii="Tahoma" w:hAnsi="Tahoma" w:cs="Tahoma"/>
          <w:sz w:val="20"/>
          <w:szCs w:val="20"/>
        </w:rPr>
        <w:t xml:space="preserve">Document Owner: </w:t>
      </w:r>
      <w:r>
        <w:rPr>
          <w:rFonts w:ascii="Tahoma" w:hAnsi="Tahoma" w:cs="Tahoma"/>
          <w:sz w:val="20"/>
          <w:szCs w:val="20"/>
        </w:rPr>
        <w:tab/>
      </w:r>
      <w:r>
        <w:rPr>
          <w:rFonts w:ascii="Tahoma" w:hAnsi="Tahoma" w:cs="Tahoma"/>
          <w:sz w:val="20"/>
          <w:szCs w:val="20"/>
        </w:rPr>
        <w:tab/>
        <w:t>Mandy Crow</w:t>
      </w:r>
    </w:p>
    <w:p w:rsidR="00B36D03" w:rsidRDefault="00B36D03" w:rsidP="00B36D03">
      <w:pPr>
        <w:rPr>
          <w:rFonts w:ascii="Tahoma" w:hAnsi="Tahoma" w:cs="Tahoma"/>
          <w:sz w:val="20"/>
          <w:szCs w:val="20"/>
        </w:rPr>
      </w:pPr>
      <w:r>
        <w:rPr>
          <w:rFonts w:ascii="Tahoma" w:hAnsi="Tahoma" w:cs="Tahoma"/>
          <w:sz w:val="20"/>
          <w:szCs w:val="20"/>
        </w:rPr>
        <w:t xml:space="preserve">Review: </w:t>
      </w:r>
      <w:r>
        <w:rPr>
          <w:rFonts w:ascii="Tahoma" w:hAnsi="Tahoma" w:cs="Tahoma"/>
          <w:sz w:val="20"/>
          <w:szCs w:val="20"/>
        </w:rPr>
        <w:tab/>
      </w:r>
      <w:r>
        <w:rPr>
          <w:rFonts w:ascii="Tahoma" w:hAnsi="Tahoma" w:cs="Tahoma"/>
          <w:sz w:val="20"/>
          <w:szCs w:val="20"/>
        </w:rPr>
        <w:tab/>
      </w:r>
      <w:r>
        <w:rPr>
          <w:rFonts w:ascii="Tahoma" w:hAnsi="Tahoma" w:cs="Tahoma"/>
          <w:sz w:val="20"/>
          <w:szCs w:val="20"/>
        </w:rPr>
        <w:tab/>
        <w:t>Annually</w:t>
      </w:r>
    </w:p>
    <w:p w:rsidR="00B36D03" w:rsidRDefault="00B36D03" w:rsidP="00B36D03">
      <w:pPr>
        <w:rPr>
          <w:rFonts w:ascii="Tahoma" w:hAnsi="Tahoma" w:cs="Tahoma"/>
          <w:sz w:val="20"/>
          <w:szCs w:val="20"/>
        </w:rPr>
      </w:pPr>
      <w:r>
        <w:rPr>
          <w:rFonts w:ascii="Tahoma" w:hAnsi="Tahoma" w:cs="Tahoma"/>
          <w:sz w:val="20"/>
          <w:szCs w:val="20"/>
        </w:rPr>
        <w:t xml:space="preserve">Reviewed by: </w:t>
      </w:r>
      <w:r>
        <w:rPr>
          <w:rFonts w:ascii="Tahoma" w:hAnsi="Tahoma" w:cs="Tahoma"/>
          <w:sz w:val="20"/>
          <w:szCs w:val="20"/>
        </w:rPr>
        <w:tab/>
      </w:r>
      <w:r>
        <w:rPr>
          <w:rFonts w:ascii="Tahoma" w:hAnsi="Tahoma" w:cs="Tahoma"/>
          <w:sz w:val="20"/>
          <w:szCs w:val="20"/>
        </w:rPr>
        <w:tab/>
      </w:r>
      <w:r>
        <w:rPr>
          <w:rFonts w:ascii="Tahoma" w:hAnsi="Tahoma" w:cs="Tahoma"/>
          <w:sz w:val="20"/>
          <w:szCs w:val="20"/>
        </w:rPr>
        <w:tab/>
        <w:t>Trust Board</w:t>
      </w:r>
    </w:p>
    <w:p w:rsidR="00B36D03" w:rsidRDefault="00B36D03" w:rsidP="00B36D03">
      <w:pPr>
        <w:rPr>
          <w:rFonts w:ascii="Tahoma" w:hAnsi="Tahoma" w:cs="Tahoma"/>
          <w:sz w:val="20"/>
          <w:szCs w:val="20"/>
        </w:rPr>
      </w:pPr>
      <w:r>
        <w:rPr>
          <w:rFonts w:ascii="Tahoma" w:hAnsi="Tahoma" w:cs="Tahoma"/>
          <w:sz w:val="20"/>
          <w:szCs w:val="20"/>
        </w:rPr>
        <w:t xml:space="preserve">Date Approved: </w:t>
      </w:r>
      <w:r>
        <w:rPr>
          <w:rFonts w:ascii="Tahoma" w:hAnsi="Tahoma" w:cs="Tahoma"/>
          <w:sz w:val="20"/>
          <w:szCs w:val="20"/>
        </w:rPr>
        <w:tab/>
      </w:r>
      <w:r>
        <w:rPr>
          <w:rFonts w:ascii="Tahoma" w:hAnsi="Tahoma" w:cs="Tahoma"/>
          <w:sz w:val="20"/>
          <w:szCs w:val="20"/>
        </w:rPr>
        <w:tab/>
        <w:t>26/02/2024</w:t>
      </w:r>
    </w:p>
    <w:p w:rsidR="00B36D03" w:rsidRDefault="00B36D03" w:rsidP="00B36D03">
      <w:pPr>
        <w:rPr>
          <w:rFonts w:ascii="Tahoma" w:hAnsi="Tahoma" w:cs="Tahoma"/>
          <w:sz w:val="20"/>
          <w:szCs w:val="20"/>
        </w:rPr>
      </w:pPr>
      <w:r>
        <w:rPr>
          <w:rFonts w:ascii="Tahoma" w:hAnsi="Tahoma" w:cs="Tahoma"/>
          <w:sz w:val="20"/>
          <w:szCs w:val="20"/>
        </w:rPr>
        <w:t xml:space="preserve">Date of Publication: </w:t>
      </w:r>
      <w:r>
        <w:rPr>
          <w:rFonts w:ascii="Tahoma" w:hAnsi="Tahoma" w:cs="Tahoma"/>
          <w:sz w:val="20"/>
          <w:szCs w:val="20"/>
        </w:rPr>
        <w:tab/>
      </w:r>
      <w:r>
        <w:rPr>
          <w:rFonts w:ascii="Tahoma" w:hAnsi="Tahoma" w:cs="Tahoma"/>
          <w:sz w:val="20"/>
          <w:szCs w:val="20"/>
        </w:rPr>
        <w:tab/>
        <w:t>01/04/2021</w:t>
      </w:r>
    </w:p>
    <w:p w:rsidR="00B36D03" w:rsidRDefault="00B36D03" w:rsidP="00B36D03">
      <w:pPr>
        <w:rPr>
          <w:rFonts w:ascii="Tahoma" w:hAnsi="Tahoma" w:cs="Tahoma"/>
          <w:sz w:val="20"/>
          <w:szCs w:val="20"/>
        </w:rPr>
      </w:pPr>
      <w:r>
        <w:rPr>
          <w:rFonts w:ascii="Tahoma" w:hAnsi="Tahoma" w:cs="Tahoma"/>
          <w:sz w:val="20"/>
          <w:szCs w:val="20"/>
        </w:rPr>
        <w:t xml:space="preserve">Date of Review: </w:t>
      </w:r>
      <w:r>
        <w:rPr>
          <w:rFonts w:ascii="Tahoma" w:hAnsi="Tahoma" w:cs="Tahoma"/>
          <w:sz w:val="20"/>
          <w:szCs w:val="20"/>
        </w:rPr>
        <w:tab/>
      </w:r>
      <w:r>
        <w:rPr>
          <w:rFonts w:ascii="Tahoma" w:hAnsi="Tahoma" w:cs="Tahoma"/>
          <w:sz w:val="20"/>
          <w:szCs w:val="20"/>
        </w:rPr>
        <w:tab/>
        <w:t>April 2024</w:t>
      </w:r>
    </w:p>
    <w:p w:rsidR="00F0266E" w:rsidRDefault="00B36D03" w:rsidP="00B36D03">
      <w:pPr>
        <w:rPr>
          <w:rFonts w:ascii="Tahoma" w:hAnsi="Tahoma" w:cs="Tahoma"/>
          <w:sz w:val="20"/>
          <w:szCs w:val="20"/>
        </w:rPr>
      </w:pPr>
      <w:r>
        <w:rPr>
          <w:rFonts w:ascii="Tahoma" w:hAnsi="Tahoma" w:cs="Tahoma"/>
          <w:sz w:val="20"/>
          <w:szCs w:val="20"/>
        </w:rPr>
        <w:t xml:space="preserve">Required on Website: </w:t>
      </w:r>
      <w:r>
        <w:rPr>
          <w:rFonts w:ascii="Tahoma" w:hAnsi="Tahoma" w:cs="Tahoma"/>
          <w:sz w:val="20"/>
          <w:szCs w:val="20"/>
        </w:rPr>
        <w:tab/>
      </w:r>
      <w:r>
        <w:rPr>
          <w:rFonts w:ascii="Tahoma" w:hAnsi="Tahoma" w:cs="Tahoma"/>
          <w:sz w:val="20"/>
          <w:szCs w:val="20"/>
        </w:rPr>
        <w:tab/>
        <w:t>Yes</w:t>
      </w:r>
      <w:r w:rsidR="005C7F34">
        <w:rPr>
          <w:rFonts w:ascii="Tahoma" w:hAnsi="Tahoma" w:cs="Tahoma"/>
          <w:sz w:val="20"/>
          <w:szCs w:val="20"/>
        </w:rPr>
        <w:tab/>
      </w:r>
    </w:p>
    <w:p w:rsidR="00B36D03" w:rsidRDefault="00B36D03" w:rsidP="00B36D03">
      <w:pPr>
        <w:pStyle w:val="ListParagraph"/>
        <w:ind w:left="1080"/>
        <w:jc w:val="both"/>
        <w:rPr>
          <w:rFonts w:ascii="Tahoma" w:hAnsi="Tahoma" w:cs="Tahoma"/>
          <w:b/>
          <w:sz w:val="20"/>
          <w:szCs w:val="20"/>
        </w:rPr>
      </w:pPr>
    </w:p>
    <w:p w:rsidR="00B36D03" w:rsidRDefault="00B36D03" w:rsidP="00B36D03">
      <w:pPr>
        <w:pStyle w:val="ListParagraph"/>
        <w:ind w:left="1080"/>
        <w:jc w:val="both"/>
        <w:rPr>
          <w:rFonts w:ascii="Tahoma" w:hAnsi="Tahoma" w:cs="Tahoma"/>
          <w:b/>
          <w:sz w:val="20"/>
          <w:szCs w:val="20"/>
        </w:rPr>
      </w:pPr>
    </w:p>
    <w:p w:rsidR="00B36D03" w:rsidRDefault="00B36D03" w:rsidP="00B36D03">
      <w:pPr>
        <w:pStyle w:val="ListParagraph"/>
        <w:ind w:left="1080"/>
        <w:jc w:val="both"/>
        <w:rPr>
          <w:rFonts w:ascii="Tahoma" w:hAnsi="Tahoma" w:cs="Tahoma"/>
          <w:b/>
          <w:sz w:val="20"/>
          <w:szCs w:val="20"/>
        </w:rPr>
      </w:pPr>
    </w:p>
    <w:p w:rsidR="00B36D03" w:rsidRDefault="00B36D03" w:rsidP="00B36D03">
      <w:pPr>
        <w:pStyle w:val="ListParagraph"/>
        <w:ind w:left="1080"/>
        <w:jc w:val="both"/>
        <w:rPr>
          <w:rFonts w:ascii="Tahoma" w:hAnsi="Tahoma" w:cs="Tahoma"/>
          <w:b/>
          <w:sz w:val="20"/>
          <w:szCs w:val="20"/>
        </w:rPr>
      </w:pPr>
    </w:p>
    <w:p w:rsidR="00B36D03" w:rsidRDefault="00B36D03" w:rsidP="00B36D03">
      <w:pPr>
        <w:pStyle w:val="ListParagraph"/>
        <w:ind w:left="1080"/>
        <w:jc w:val="both"/>
        <w:rPr>
          <w:rFonts w:ascii="Tahoma" w:hAnsi="Tahoma" w:cs="Tahoma"/>
          <w:b/>
          <w:sz w:val="20"/>
          <w:szCs w:val="20"/>
        </w:rPr>
      </w:pPr>
    </w:p>
    <w:p w:rsidR="00F0266E" w:rsidRDefault="005C7F34">
      <w:pPr>
        <w:pStyle w:val="ListParagraph"/>
        <w:numPr>
          <w:ilvl w:val="0"/>
          <w:numId w:val="1"/>
        </w:numPr>
        <w:jc w:val="both"/>
        <w:rPr>
          <w:rFonts w:ascii="Tahoma" w:hAnsi="Tahoma" w:cs="Tahoma"/>
          <w:b/>
          <w:sz w:val="20"/>
          <w:szCs w:val="20"/>
        </w:rPr>
      </w:pPr>
      <w:r>
        <w:rPr>
          <w:rFonts w:ascii="Tahoma" w:hAnsi="Tahoma" w:cs="Tahoma"/>
          <w:b/>
          <w:sz w:val="20"/>
          <w:szCs w:val="20"/>
        </w:rPr>
        <w:lastRenderedPageBreak/>
        <w:t xml:space="preserve">Introduction and Purpose of the Document </w:t>
      </w:r>
    </w:p>
    <w:p w:rsidR="00F0266E" w:rsidRDefault="005C7F34">
      <w:pPr>
        <w:ind w:left="360"/>
        <w:jc w:val="both"/>
        <w:rPr>
          <w:rFonts w:ascii="Tahoma" w:hAnsi="Tahoma" w:cs="Tahoma"/>
          <w:sz w:val="20"/>
          <w:szCs w:val="20"/>
        </w:rPr>
      </w:pPr>
      <w:r>
        <w:rPr>
          <w:rFonts w:ascii="Tahoma" w:hAnsi="Tahoma" w:cs="Tahoma"/>
          <w:sz w:val="20"/>
          <w:szCs w:val="20"/>
        </w:rPr>
        <w:t xml:space="preserve">The Board of James Marks Academy Trust (JMAT) is accountable in law for all decisions about the Trust and its schools. It is vital to ensure there are systems in place so the Board is assured of the quality of education as well as the safety and good practice of activity within the Trust However, this does not mean the Board is required to undertake all tasks or make all the decisions itself. This Scheme of Delegation sets out the delegated functions within JMAT governance structure. This document, together with the committee structure and Terms of Reference, will be reviewed at least annually by the Board. </w:t>
      </w:r>
    </w:p>
    <w:p w:rsidR="00F0266E" w:rsidRDefault="005C7F34">
      <w:pPr>
        <w:spacing w:after="0" w:line="360" w:lineRule="auto"/>
        <w:ind w:left="360"/>
        <w:jc w:val="both"/>
        <w:rPr>
          <w:rFonts w:ascii="Tahoma" w:hAnsi="Tahoma" w:cs="Tahoma"/>
          <w:sz w:val="20"/>
          <w:szCs w:val="20"/>
        </w:rPr>
      </w:pPr>
      <w:r>
        <w:rPr>
          <w:rFonts w:ascii="Tahoma" w:hAnsi="Tahoma" w:cs="Tahoma"/>
          <w:sz w:val="20"/>
          <w:szCs w:val="20"/>
        </w:rPr>
        <w:t xml:space="preserve">The intention of this document is to: </w:t>
      </w:r>
    </w:p>
    <w:p w:rsidR="00F0266E" w:rsidRDefault="005C7F34">
      <w:pPr>
        <w:pStyle w:val="ListParagraph"/>
        <w:numPr>
          <w:ilvl w:val="0"/>
          <w:numId w:val="3"/>
        </w:numPr>
        <w:spacing w:line="360" w:lineRule="auto"/>
        <w:jc w:val="both"/>
        <w:rPr>
          <w:rFonts w:ascii="Tahoma" w:hAnsi="Tahoma" w:cs="Tahoma"/>
          <w:sz w:val="20"/>
          <w:szCs w:val="20"/>
        </w:rPr>
      </w:pPr>
      <w:r>
        <w:rPr>
          <w:rFonts w:ascii="Tahoma" w:hAnsi="Tahoma" w:cs="Tahoma"/>
          <w:sz w:val="20"/>
          <w:szCs w:val="20"/>
        </w:rPr>
        <w:t>Set out delegations for specific areas of activity or decision making in a clear, usable format</w:t>
      </w:r>
    </w:p>
    <w:p w:rsidR="00F0266E" w:rsidRDefault="005C7F34">
      <w:pPr>
        <w:pStyle w:val="ListParagraph"/>
        <w:numPr>
          <w:ilvl w:val="0"/>
          <w:numId w:val="3"/>
        </w:numPr>
        <w:spacing w:line="360" w:lineRule="auto"/>
        <w:jc w:val="both"/>
        <w:rPr>
          <w:rFonts w:ascii="Tahoma" w:hAnsi="Tahoma" w:cs="Tahoma"/>
          <w:sz w:val="20"/>
          <w:szCs w:val="20"/>
        </w:rPr>
      </w:pPr>
      <w:r>
        <w:rPr>
          <w:rFonts w:ascii="Tahoma" w:hAnsi="Tahoma" w:cs="Tahoma"/>
          <w:sz w:val="20"/>
          <w:szCs w:val="20"/>
        </w:rPr>
        <w:t xml:space="preserve">Provide clarity, consistency and avoid duplication or overlap in governance </w:t>
      </w:r>
    </w:p>
    <w:p w:rsidR="00F0266E" w:rsidRDefault="005C7F34">
      <w:pPr>
        <w:pStyle w:val="ListParagraph"/>
        <w:numPr>
          <w:ilvl w:val="0"/>
          <w:numId w:val="3"/>
        </w:numPr>
        <w:spacing w:line="360" w:lineRule="auto"/>
        <w:jc w:val="both"/>
        <w:rPr>
          <w:rFonts w:ascii="Tahoma" w:hAnsi="Tahoma" w:cs="Tahoma"/>
          <w:sz w:val="20"/>
          <w:szCs w:val="20"/>
        </w:rPr>
      </w:pPr>
      <w:r>
        <w:rPr>
          <w:rFonts w:ascii="Tahoma" w:hAnsi="Tahoma" w:cs="Tahoma"/>
          <w:sz w:val="20"/>
          <w:szCs w:val="20"/>
        </w:rPr>
        <w:t xml:space="preserve">Seek to place governance decision making as close as possible to the point of impact. </w:t>
      </w:r>
    </w:p>
    <w:p w:rsidR="00F0266E" w:rsidRDefault="005C7F34">
      <w:pPr>
        <w:ind w:left="360"/>
        <w:jc w:val="both"/>
        <w:rPr>
          <w:rFonts w:ascii="Tahoma" w:hAnsi="Tahoma" w:cs="Tahoma"/>
          <w:sz w:val="20"/>
          <w:szCs w:val="20"/>
        </w:rPr>
      </w:pPr>
      <w:r>
        <w:rPr>
          <w:rFonts w:ascii="Tahoma" w:hAnsi="Tahoma" w:cs="Tahoma"/>
          <w:sz w:val="20"/>
          <w:szCs w:val="20"/>
        </w:rPr>
        <w:t>James Marks Academy Trust approach to governance allows it to adapt to the different needs of the schools. There may be circumstances when the Board will need to intervene and choose to withdraw specific delegated authorities although these are expected to be the exception rather than the rule. Possible examples where this may be required include, but are not limited to, significant concerns within a school which may relate to safeguarding, finance, educational performance or an adverse Ofsted inspection.</w:t>
      </w:r>
    </w:p>
    <w:p w:rsidR="00F0266E" w:rsidRDefault="005C7F34">
      <w:pPr>
        <w:ind w:left="360"/>
        <w:jc w:val="both"/>
        <w:rPr>
          <w:rFonts w:ascii="Tahoma" w:hAnsi="Tahoma" w:cs="Tahoma"/>
          <w:sz w:val="20"/>
          <w:szCs w:val="20"/>
        </w:rPr>
      </w:pPr>
      <w:r>
        <w:rPr>
          <w:rFonts w:ascii="Tahoma" w:hAnsi="Tahoma" w:cs="Tahoma"/>
          <w:sz w:val="20"/>
          <w:szCs w:val="20"/>
        </w:rPr>
        <w:t>This document should be read alongside the Trust’s Terms of Reference and the annual agenda planner. These cover governance delegations but are in addition to the Trust’s financial and HR delegations and the policy approval schedule. The delegations have been drafted informed by an assumption that functions will be carried out in line with the Trusts Articles, agreed Trust policies or approaches, as well as to meet all compliance requirements. In addition, where significant concerns or issues arise, and in line with Trust policies as well as regulators’ requirements, it is recognised that these may be raised by exception with the Board or other Trust stakeholders.</w:t>
      </w:r>
    </w:p>
    <w:p w:rsidR="00F0266E" w:rsidRDefault="005C7F34">
      <w:pPr>
        <w:pStyle w:val="ListParagraph"/>
        <w:numPr>
          <w:ilvl w:val="0"/>
          <w:numId w:val="1"/>
        </w:numPr>
        <w:spacing w:after="0"/>
        <w:jc w:val="both"/>
        <w:rPr>
          <w:rFonts w:ascii="Tahoma" w:hAnsi="Tahoma" w:cs="Tahoma"/>
          <w:sz w:val="20"/>
          <w:szCs w:val="20"/>
        </w:rPr>
      </w:pPr>
      <w:r>
        <w:rPr>
          <w:rFonts w:ascii="Tahoma" w:hAnsi="Tahoma" w:cs="Tahoma"/>
          <w:sz w:val="20"/>
          <w:szCs w:val="20"/>
        </w:rPr>
        <w:t>Definitions</w:t>
      </w:r>
    </w:p>
    <w:p w:rsidR="00F0266E" w:rsidRDefault="00F0266E">
      <w:pPr>
        <w:pStyle w:val="ListParagraph"/>
        <w:spacing w:after="0"/>
        <w:ind w:left="1080"/>
        <w:jc w:val="both"/>
        <w:rPr>
          <w:rFonts w:ascii="Tahoma" w:hAnsi="Tahoma" w:cs="Tahoma"/>
          <w:sz w:val="20"/>
          <w:szCs w:val="20"/>
        </w:rPr>
      </w:pPr>
    </w:p>
    <w:p w:rsidR="00F0266E" w:rsidRDefault="005C7F34">
      <w:pPr>
        <w:ind w:left="360"/>
        <w:jc w:val="both"/>
        <w:rPr>
          <w:rFonts w:ascii="Tahoma" w:hAnsi="Tahoma" w:cs="Tahoma"/>
          <w:sz w:val="20"/>
          <w:szCs w:val="20"/>
        </w:rPr>
      </w:pPr>
      <w:r>
        <w:rPr>
          <w:rFonts w:ascii="Tahoma" w:hAnsi="Tahoma" w:cs="Tahoma"/>
          <w:sz w:val="20"/>
          <w:szCs w:val="20"/>
        </w:rPr>
        <w:t xml:space="preserve"> The key tiers of governance of the Trust are: </w:t>
      </w:r>
    </w:p>
    <w:p w:rsidR="00F0266E" w:rsidRDefault="005C7F34">
      <w:pPr>
        <w:pStyle w:val="ListParagraph"/>
        <w:numPr>
          <w:ilvl w:val="0"/>
          <w:numId w:val="3"/>
        </w:numPr>
        <w:jc w:val="both"/>
        <w:rPr>
          <w:rFonts w:ascii="Tahoma" w:hAnsi="Tahoma" w:cs="Tahoma"/>
          <w:sz w:val="20"/>
          <w:szCs w:val="20"/>
        </w:rPr>
      </w:pPr>
      <w:r>
        <w:rPr>
          <w:rFonts w:ascii="Tahoma" w:hAnsi="Tahoma" w:cs="Tahoma"/>
          <w:sz w:val="20"/>
          <w:szCs w:val="20"/>
        </w:rPr>
        <w:t xml:space="preserve">Board: the legal accountable body for JMAT. The Board is responsible to the Secretary of State for Education for the effectiveness of each of the JMAT schools. Members of the Board fulfil the duties of company directors, trustees and governors; they are referred to within JMAT as governors. It is recognised that, whilst the Board can choose to delegate some of its functions, it cannot delegate its responsibilities. </w:t>
      </w:r>
    </w:p>
    <w:p w:rsidR="00F0266E" w:rsidRDefault="00F0266E">
      <w:pPr>
        <w:pStyle w:val="ListParagraph"/>
        <w:jc w:val="both"/>
        <w:rPr>
          <w:rFonts w:ascii="Tahoma" w:hAnsi="Tahoma" w:cs="Tahoma"/>
          <w:sz w:val="20"/>
          <w:szCs w:val="20"/>
        </w:rPr>
      </w:pPr>
    </w:p>
    <w:p w:rsidR="00F0266E" w:rsidRDefault="005C7F34">
      <w:pPr>
        <w:pStyle w:val="ListParagraph"/>
        <w:numPr>
          <w:ilvl w:val="0"/>
          <w:numId w:val="3"/>
        </w:numPr>
        <w:jc w:val="both"/>
        <w:rPr>
          <w:rFonts w:ascii="Tahoma" w:hAnsi="Tahoma" w:cs="Tahoma"/>
          <w:sz w:val="20"/>
          <w:szCs w:val="20"/>
        </w:rPr>
      </w:pPr>
      <w:r>
        <w:rPr>
          <w:rFonts w:ascii="Tahoma" w:hAnsi="Tahoma" w:cs="Tahoma"/>
          <w:sz w:val="20"/>
          <w:szCs w:val="20"/>
        </w:rPr>
        <w:t xml:space="preserve">Committees: Once the MAT has more than two schools a school committee will be established for each school, with a key role to provide local input into school plans, budgets, community and stakeholder engagement, and review alignment with JMAT strategy, approach, ethos and values. In addition, there are Standards and GDPR Committee and a Finance (Audit) and Business committee which have been established to enable review, scrutiny and discussion of key areas to ensure the Board has sufficient understanding and oversight. Detailed committee roles are set out in the terms of reference. </w:t>
      </w:r>
    </w:p>
    <w:p w:rsidR="00F0266E" w:rsidRDefault="00F0266E">
      <w:pPr>
        <w:pStyle w:val="ListParagraph"/>
        <w:rPr>
          <w:rFonts w:ascii="Tahoma" w:hAnsi="Tahoma" w:cs="Tahoma"/>
          <w:sz w:val="20"/>
          <w:szCs w:val="20"/>
        </w:rPr>
      </w:pPr>
    </w:p>
    <w:p w:rsidR="00F0266E" w:rsidRDefault="005C7F34">
      <w:pPr>
        <w:pStyle w:val="ListParagraph"/>
        <w:numPr>
          <w:ilvl w:val="0"/>
          <w:numId w:val="3"/>
        </w:numPr>
        <w:jc w:val="both"/>
        <w:rPr>
          <w:rFonts w:ascii="Tahoma" w:hAnsi="Tahoma" w:cs="Tahoma"/>
          <w:sz w:val="20"/>
          <w:szCs w:val="20"/>
        </w:rPr>
      </w:pPr>
      <w:r>
        <w:rPr>
          <w:rFonts w:ascii="Tahoma" w:hAnsi="Tahoma" w:cs="Tahoma"/>
          <w:sz w:val="20"/>
          <w:szCs w:val="20"/>
        </w:rPr>
        <w:t xml:space="preserve">Executive Head: responsible for delivering the educational and operational outcomes for JMAT as set by the Board. The Executive Head, sometimes referred to as the CEO, is included to </w:t>
      </w:r>
      <w:r>
        <w:rPr>
          <w:rFonts w:ascii="Tahoma" w:hAnsi="Tahoma" w:cs="Tahoma"/>
          <w:sz w:val="20"/>
          <w:szCs w:val="20"/>
        </w:rPr>
        <w:lastRenderedPageBreak/>
        <w:t xml:space="preserve">reflect their role as the Accounting Officer and their personal responsibility to the ESFA and </w:t>
      </w:r>
      <w:proofErr w:type="spellStart"/>
      <w:r>
        <w:rPr>
          <w:rFonts w:ascii="Tahoma" w:hAnsi="Tahoma" w:cs="Tahoma"/>
          <w:sz w:val="20"/>
          <w:szCs w:val="20"/>
        </w:rPr>
        <w:t>DfE</w:t>
      </w:r>
      <w:proofErr w:type="spellEnd"/>
      <w:r>
        <w:rPr>
          <w:rFonts w:ascii="Tahoma" w:hAnsi="Tahoma" w:cs="Tahoma"/>
          <w:sz w:val="20"/>
          <w:szCs w:val="20"/>
        </w:rPr>
        <w:t>.</w:t>
      </w:r>
    </w:p>
    <w:p w:rsidR="00F0266E" w:rsidRDefault="00F0266E">
      <w:pPr>
        <w:pStyle w:val="ListParagraph"/>
        <w:rPr>
          <w:rFonts w:ascii="Tahoma" w:hAnsi="Tahoma" w:cs="Tahoma"/>
          <w:sz w:val="20"/>
          <w:szCs w:val="20"/>
        </w:rPr>
      </w:pPr>
    </w:p>
    <w:p w:rsidR="00F0266E" w:rsidRDefault="005C7F34">
      <w:pPr>
        <w:pStyle w:val="ListParagraph"/>
        <w:numPr>
          <w:ilvl w:val="0"/>
          <w:numId w:val="3"/>
        </w:numPr>
        <w:jc w:val="both"/>
        <w:rPr>
          <w:rFonts w:ascii="Tahoma" w:hAnsi="Tahoma" w:cs="Tahoma"/>
          <w:sz w:val="20"/>
          <w:szCs w:val="20"/>
        </w:rPr>
      </w:pPr>
      <w:r>
        <w:rPr>
          <w:rFonts w:ascii="Tahoma" w:hAnsi="Tahoma" w:cs="Tahoma"/>
          <w:sz w:val="20"/>
          <w:szCs w:val="20"/>
        </w:rPr>
        <w:t xml:space="preserve">Executive Team: members of the central team senior staff. </w:t>
      </w:r>
    </w:p>
    <w:p w:rsidR="00F0266E" w:rsidRDefault="00F0266E">
      <w:pPr>
        <w:pStyle w:val="ListParagraph"/>
        <w:rPr>
          <w:rFonts w:ascii="Tahoma" w:hAnsi="Tahoma" w:cs="Tahoma"/>
          <w:sz w:val="20"/>
          <w:szCs w:val="20"/>
        </w:rPr>
      </w:pPr>
    </w:p>
    <w:p w:rsidR="00F0266E" w:rsidRDefault="005C7F34">
      <w:pPr>
        <w:pStyle w:val="ListParagraph"/>
        <w:numPr>
          <w:ilvl w:val="0"/>
          <w:numId w:val="3"/>
        </w:numPr>
        <w:jc w:val="both"/>
        <w:rPr>
          <w:rFonts w:ascii="Tahoma" w:hAnsi="Tahoma" w:cs="Tahoma"/>
          <w:sz w:val="20"/>
          <w:szCs w:val="20"/>
        </w:rPr>
      </w:pPr>
      <w:r>
        <w:rPr>
          <w:rFonts w:ascii="Tahoma" w:hAnsi="Tahoma" w:cs="Tahoma"/>
          <w:sz w:val="20"/>
          <w:szCs w:val="20"/>
        </w:rPr>
        <w:t xml:space="preserve">Head teachers: the individual who has ultimate responsibility for a school in line with JMAT strategy, approach, ethos and values. </w:t>
      </w:r>
    </w:p>
    <w:p w:rsidR="00F0266E" w:rsidRDefault="005C7F34">
      <w:pPr>
        <w:ind w:left="360"/>
        <w:jc w:val="both"/>
        <w:rPr>
          <w:rFonts w:ascii="Tahoma" w:hAnsi="Tahoma" w:cs="Tahoma"/>
          <w:sz w:val="20"/>
          <w:szCs w:val="20"/>
        </w:rPr>
      </w:pPr>
      <w:r>
        <w:rPr>
          <w:rFonts w:ascii="Tahoma" w:hAnsi="Tahoma" w:cs="Tahoma"/>
          <w:sz w:val="20"/>
          <w:szCs w:val="20"/>
        </w:rPr>
        <w:t xml:space="preserve">For clarity, it is noted that a ‘school’ is defined as an individual school within the Trust, as denoted by their Unique Reference Number. As such a ‘school’ may span one or several phases of education. </w:t>
      </w:r>
    </w:p>
    <w:p w:rsidR="00F0266E" w:rsidRDefault="005C7F34">
      <w:pPr>
        <w:ind w:left="360"/>
        <w:jc w:val="both"/>
        <w:rPr>
          <w:rFonts w:ascii="Tahoma" w:hAnsi="Tahoma" w:cs="Tahoma"/>
          <w:sz w:val="20"/>
          <w:szCs w:val="20"/>
        </w:rPr>
      </w:pPr>
      <w:r>
        <w:rPr>
          <w:rFonts w:ascii="Tahoma" w:hAnsi="Tahoma" w:cs="Tahoma"/>
          <w:sz w:val="20"/>
          <w:szCs w:val="20"/>
        </w:rPr>
        <w:t xml:space="preserve">In addition to the delegations set out in this document, some functions may be further delegated, for example by the Executive Head to members of the Executive Team. In line with the Trusts Articles of Association, where any function or power that has been delegated is further delegated, the Board must be informed as soon as is reasonably practicable. The Articles contain further detail under the section on Delegation. </w:t>
      </w:r>
    </w:p>
    <w:p w:rsidR="00F0266E" w:rsidRDefault="005C7F34">
      <w:pPr>
        <w:ind w:left="360"/>
        <w:jc w:val="both"/>
        <w:rPr>
          <w:rFonts w:ascii="Tahoma" w:hAnsi="Tahoma" w:cs="Tahoma"/>
          <w:sz w:val="20"/>
          <w:szCs w:val="20"/>
        </w:rPr>
      </w:pPr>
      <w:r>
        <w:rPr>
          <w:rFonts w:ascii="Tahoma" w:hAnsi="Tahoma" w:cs="Tahoma"/>
          <w:sz w:val="20"/>
          <w:szCs w:val="20"/>
        </w:rPr>
        <w:t xml:space="preserve">It is recognised that JMAT also has Members. This document sets out delegations from the Trust Board to other governance stakeholders and as such it does not detail the role of the Trust Members. </w:t>
      </w:r>
    </w:p>
    <w:p w:rsidR="00F0266E" w:rsidRDefault="005C7F34">
      <w:pPr>
        <w:ind w:left="360"/>
        <w:jc w:val="both"/>
        <w:rPr>
          <w:rFonts w:ascii="Tahoma" w:hAnsi="Tahoma" w:cs="Tahoma"/>
          <w:sz w:val="20"/>
          <w:szCs w:val="20"/>
        </w:rPr>
      </w:pPr>
      <w:r>
        <w:rPr>
          <w:rFonts w:ascii="Tahoma" w:hAnsi="Tahoma" w:cs="Tahoma"/>
          <w:sz w:val="20"/>
          <w:szCs w:val="20"/>
        </w:rPr>
        <w:t xml:space="preserve">The Academies Financial Handbook and the Trusts Articles of Association, together with relevant legislation, contain key information on Members. Members are the custodians of governance, playing an ‘eyes on, hands off’ role. The Academies Financial Handbook 2019 sets out that “there should be significant separation between the individuals who are Members and those who are trustees”. </w:t>
      </w:r>
    </w:p>
    <w:p w:rsidR="00F0266E" w:rsidRDefault="005C7F34">
      <w:pPr>
        <w:ind w:left="360"/>
        <w:jc w:val="both"/>
        <w:rPr>
          <w:rFonts w:ascii="Tahoma" w:hAnsi="Tahoma" w:cs="Tahoma"/>
          <w:sz w:val="20"/>
          <w:szCs w:val="20"/>
        </w:rPr>
      </w:pPr>
      <w:r>
        <w:rPr>
          <w:rFonts w:ascii="Tahoma" w:hAnsi="Tahoma" w:cs="Tahoma"/>
          <w:sz w:val="20"/>
          <w:szCs w:val="20"/>
        </w:rPr>
        <w:t xml:space="preserve">Members have specific roles which can include (subject to Trust documents and relevant legislation): </w:t>
      </w:r>
    </w:p>
    <w:p w:rsidR="00F0266E" w:rsidRDefault="005C7F34">
      <w:pPr>
        <w:ind w:left="360"/>
        <w:jc w:val="both"/>
        <w:rPr>
          <w:rFonts w:ascii="Tahoma" w:hAnsi="Tahoma" w:cs="Tahoma"/>
          <w:sz w:val="20"/>
          <w:szCs w:val="20"/>
        </w:rPr>
      </w:pPr>
      <w:r>
        <w:rPr>
          <w:rFonts w:ascii="Tahoma" w:hAnsi="Tahoma" w:cs="Tahoma"/>
          <w:sz w:val="20"/>
          <w:szCs w:val="20"/>
        </w:rPr>
        <w:t xml:space="preserve">• Amending the articles of association </w:t>
      </w:r>
    </w:p>
    <w:p w:rsidR="00F0266E" w:rsidRDefault="005C7F34">
      <w:pPr>
        <w:ind w:left="360"/>
        <w:jc w:val="both"/>
        <w:rPr>
          <w:rFonts w:ascii="Tahoma" w:hAnsi="Tahoma" w:cs="Tahoma"/>
          <w:sz w:val="20"/>
          <w:szCs w:val="20"/>
        </w:rPr>
      </w:pPr>
      <w:r>
        <w:rPr>
          <w:rFonts w:ascii="Tahoma" w:hAnsi="Tahoma" w:cs="Tahoma"/>
          <w:sz w:val="20"/>
          <w:szCs w:val="20"/>
        </w:rPr>
        <w:t xml:space="preserve">• Appointing or removing Members or trustees </w:t>
      </w:r>
    </w:p>
    <w:p w:rsidR="00F0266E" w:rsidRDefault="005C7F34">
      <w:pPr>
        <w:ind w:left="360"/>
        <w:jc w:val="both"/>
        <w:rPr>
          <w:rFonts w:ascii="Tahoma" w:hAnsi="Tahoma" w:cs="Tahoma"/>
          <w:sz w:val="20"/>
          <w:szCs w:val="20"/>
        </w:rPr>
      </w:pPr>
      <w:r>
        <w:rPr>
          <w:rFonts w:ascii="Tahoma" w:hAnsi="Tahoma" w:cs="Tahoma"/>
          <w:sz w:val="20"/>
          <w:szCs w:val="20"/>
        </w:rPr>
        <w:t xml:space="preserve">• Appointing the Trusts auditors and receiving the audited annual accounts </w:t>
      </w:r>
    </w:p>
    <w:p w:rsidR="00F0266E" w:rsidRDefault="005C7F34">
      <w:pPr>
        <w:ind w:left="360"/>
        <w:jc w:val="both"/>
        <w:rPr>
          <w:rFonts w:ascii="Tahoma" w:hAnsi="Tahoma" w:cs="Tahoma"/>
          <w:sz w:val="20"/>
          <w:szCs w:val="20"/>
        </w:rPr>
      </w:pPr>
      <w:r>
        <w:rPr>
          <w:rFonts w:ascii="Tahoma" w:hAnsi="Tahoma" w:cs="Tahoma"/>
          <w:sz w:val="20"/>
          <w:szCs w:val="20"/>
        </w:rPr>
        <w:t xml:space="preserve">• The power to change the Trusts name and, ultimately, wind it up. </w:t>
      </w:r>
    </w:p>
    <w:p w:rsidR="00F0266E" w:rsidRDefault="005C7F34">
      <w:pPr>
        <w:ind w:left="360"/>
        <w:jc w:val="both"/>
        <w:rPr>
          <w:rFonts w:ascii="Tahoma" w:hAnsi="Tahoma" w:cs="Tahoma"/>
          <w:sz w:val="20"/>
          <w:szCs w:val="20"/>
        </w:rPr>
      </w:pPr>
      <w:r>
        <w:rPr>
          <w:rFonts w:ascii="Tahoma" w:hAnsi="Tahoma" w:cs="Tahoma"/>
          <w:sz w:val="20"/>
          <w:szCs w:val="20"/>
        </w:rPr>
        <w:t xml:space="preserve">The main approval levels used in this document are: </w:t>
      </w:r>
    </w:p>
    <w:tbl>
      <w:tblPr>
        <w:tblStyle w:val="TableGrid"/>
        <w:tblW w:w="0" w:type="auto"/>
        <w:tblInd w:w="360" w:type="dxa"/>
        <w:tblLook w:val="04A0" w:firstRow="1" w:lastRow="0" w:firstColumn="1" w:lastColumn="0" w:noHBand="0" w:noVBand="1"/>
      </w:tblPr>
      <w:tblGrid>
        <w:gridCol w:w="1478"/>
        <w:gridCol w:w="7178"/>
      </w:tblGrid>
      <w:tr w:rsidR="00F0266E">
        <w:tc>
          <w:tcPr>
            <w:tcW w:w="1478" w:type="dxa"/>
          </w:tcPr>
          <w:p w:rsidR="00F0266E" w:rsidRDefault="005C7F34">
            <w:pPr>
              <w:jc w:val="both"/>
              <w:rPr>
                <w:rFonts w:ascii="Tahoma" w:hAnsi="Tahoma" w:cs="Tahoma"/>
              </w:rPr>
            </w:pPr>
            <w:r>
              <w:rPr>
                <w:rFonts w:ascii="Tahoma" w:hAnsi="Tahoma" w:cs="Tahoma"/>
              </w:rPr>
              <w:t>Approve</w:t>
            </w:r>
          </w:p>
        </w:tc>
        <w:tc>
          <w:tcPr>
            <w:tcW w:w="7178" w:type="dxa"/>
          </w:tcPr>
          <w:p w:rsidR="00F0266E" w:rsidRDefault="005C7F34">
            <w:pPr>
              <w:jc w:val="both"/>
              <w:rPr>
                <w:rFonts w:ascii="Tahoma" w:hAnsi="Tahoma" w:cs="Tahoma"/>
              </w:rPr>
            </w:pPr>
            <w:r>
              <w:rPr>
                <w:rFonts w:ascii="Tahoma" w:hAnsi="Tahoma" w:cs="Tahoma"/>
              </w:rPr>
              <w:t>Responsible for approving a document or process and, where appropriate, determining how the task will be undertaken including defining appropriate milestones and targets to be reported against. Where this relates to appointments, for example of an Executive Head role, this is included in the delegations as ‘Appoint’.</w:t>
            </w:r>
          </w:p>
        </w:tc>
      </w:tr>
      <w:tr w:rsidR="00F0266E">
        <w:tc>
          <w:tcPr>
            <w:tcW w:w="1478" w:type="dxa"/>
          </w:tcPr>
          <w:p w:rsidR="00F0266E" w:rsidRDefault="005C7F34">
            <w:pPr>
              <w:jc w:val="both"/>
              <w:rPr>
                <w:rFonts w:ascii="Tahoma" w:hAnsi="Tahoma" w:cs="Tahoma"/>
              </w:rPr>
            </w:pPr>
            <w:r>
              <w:rPr>
                <w:rFonts w:ascii="Tahoma" w:hAnsi="Tahoma" w:cs="Tahoma"/>
              </w:rPr>
              <w:t>Consulted</w:t>
            </w:r>
          </w:p>
        </w:tc>
        <w:tc>
          <w:tcPr>
            <w:tcW w:w="7178" w:type="dxa"/>
          </w:tcPr>
          <w:p w:rsidR="00F0266E" w:rsidRDefault="005C7F34">
            <w:pPr>
              <w:jc w:val="both"/>
              <w:rPr>
                <w:rFonts w:ascii="Tahoma" w:hAnsi="Tahoma" w:cs="Tahoma"/>
              </w:rPr>
            </w:pPr>
            <w:r>
              <w:rPr>
                <w:rFonts w:ascii="Tahoma" w:hAnsi="Tahoma" w:cs="Tahoma"/>
              </w:rPr>
              <w:t>Will be consulted as part of the process of completing a task. Their contributions may inform the approach or decision.</w:t>
            </w:r>
          </w:p>
        </w:tc>
      </w:tr>
      <w:tr w:rsidR="00F0266E">
        <w:tc>
          <w:tcPr>
            <w:tcW w:w="1478" w:type="dxa"/>
          </w:tcPr>
          <w:p w:rsidR="00F0266E" w:rsidRDefault="005C7F34">
            <w:pPr>
              <w:jc w:val="both"/>
              <w:rPr>
                <w:rFonts w:ascii="Tahoma" w:hAnsi="Tahoma" w:cs="Tahoma"/>
              </w:rPr>
            </w:pPr>
            <w:r>
              <w:rPr>
                <w:rFonts w:ascii="Tahoma" w:hAnsi="Tahoma" w:cs="Tahoma"/>
              </w:rPr>
              <w:t>Deliver</w:t>
            </w:r>
          </w:p>
        </w:tc>
        <w:tc>
          <w:tcPr>
            <w:tcW w:w="7178" w:type="dxa"/>
          </w:tcPr>
          <w:p w:rsidR="00F0266E" w:rsidRDefault="005C7F34">
            <w:pPr>
              <w:jc w:val="both"/>
              <w:rPr>
                <w:rFonts w:ascii="Tahoma" w:hAnsi="Tahoma" w:cs="Tahoma"/>
              </w:rPr>
            </w:pPr>
            <w:r>
              <w:rPr>
                <w:rFonts w:ascii="Tahoma" w:hAnsi="Tahoma" w:cs="Tahoma"/>
              </w:rPr>
              <w:t>Operationally responsible for undertaking a task and reporting on its delivery at suitable intervals. It is recognised that the person responsible for delivering specific areas of work may draw on other resources or work with colleagues. As an example, whilst the Head teacher’s ‘deliver’ the budget for their own school, they will work with other colleagues, including those in finance, in order to do this.</w:t>
            </w:r>
          </w:p>
        </w:tc>
      </w:tr>
      <w:tr w:rsidR="00F0266E">
        <w:tc>
          <w:tcPr>
            <w:tcW w:w="1478" w:type="dxa"/>
          </w:tcPr>
          <w:p w:rsidR="00F0266E" w:rsidRDefault="005C7F34">
            <w:pPr>
              <w:jc w:val="both"/>
              <w:rPr>
                <w:rFonts w:ascii="Tahoma" w:hAnsi="Tahoma" w:cs="Tahoma"/>
              </w:rPr>
            </w:pPr>
            <w:r>
              <w:rPr>
                <w:rFonts w:ascii="Tahoma" w:hAnsi="Tahoma" w:cs="Tahoma"/>
              </w:rPr>
              <w:lastRenderedPageBreak/>
              <w:t>Informed</w:t>
            </w:r>
          </w:p>
        </w:tc>
        <w:tc>
          <w:tcPr>
            <w:tcW w:w="7178" w:type="dxa"/>
          </w:tcPr>
          <w:p w:rsidR="00F0266E" w:rsidRDefault="005C7F34">
            <w:pPr>
              <w:jc w:val="both"/>
              <w:rPr>
                <w:rFonts w:ascii="Tahoma" w:hAnsi="Tahoma" w:cs="Tahoma"/>
              </w:rPr>
            </w:pPr>
            <w:r>
              <w:rPr>
                <w:rFonts w:ascii="Tahoma" w:hAnsi="Tahoma" w:cs="Tahoma"/>
              </w:rPr>
              <w:t>Will receive one way information on decisions or approaches.</w:t>
            </w:r>
          </w:p>
        </w:tc>
      </w:tr>
      <w:tr w:rsidR="00F0266E">
        <w:tc>
          <w:tcPr>
            <w:tcW w:w="1478" w:type="dxa"/>
          </w:tcPr>
          <w:p w:rsidR="00F0266E" w:rsidRDefault="005C7F34">
            <w:pPr>
              <w:jc w:val="both"/>
              <w:rPr>
                <w:rFonts w:ascii="Tahoma" w:hAnsi="Tahoma" w:cs="Tahoma"/>
              </w:rPr>
            </w:pPr>
            <w:r>
              <w:rPr>
                <w:rFonts w:ascii="Tahoma" w:hAnsi="Tahoma" w:cs="Tahoma"/>
              </w:rPr>
              <w:t>Monitor</w:t>
            </w:r>
          </w:p>
        </w:tc>
        <w:tc>
          <w:tcPr>
            <w:tcW w:w="7178" w:type="dxa"/>
          </w:tcPr>
          <w:p w:rsidR="00F0266E" w:rsidRDefault="005C7F34">
            <w:pPr>
              <w:jc w:val="both"/>
              <w:rPr>
                <w:rFonts w:ascii="Tahoma" w:hAnsi="Tahoma" w:cs="Tahoma"/>
              </w:rPr>
            </w:pPr>
            <w:r>
              <w:rPr>
                <w:rFonts w:ascii="Tahoma" w:hAnsi="Tahoma" w:cs="Tahoma"/>
              </w:rPr>
              <w:t>Will consider actions being planned or taken or progress made as part of the process of completing a task. Where required, this monitoring role may include suggesting action to be taken to contribute to the task being delivered appropriately</w:t>
            </w:r>
          </w:p>
        </w:tc>
      </w:tr>
      <w:tr w:rsidR="00F0266E">
        <w:tc>
          <w:tcPr>
            <w:tcW w:w="1478" w:type="dxa"/>
          </w:tcPr>
          <w:p w:rsidR="00F0266E" w:rsidRDefault="005C7F34">
            <w:pPr>
              <w:jc w:val="both"/>
              <w:rPr>
                <w:rFonts w:ascii="Tahoma" w:hAnsi="Tahoma" w:cs="Tahoma"/>
              </w:rPr>
            </w:pPr>
            <w:r>
              <w:rPr>
                <w:rFonts w:ascii="Tahoma" w:hAnsi="Tahoma" w:cs="Tahoma"/>
              </w:rPr>
              <w:t>Prepare</w:t>
            </w:r>
          </w:p>
        </w:tc>
        <w:tc>
          <w:tcPr>
            <w:tcW w:w="7178" w:type="dxa"/>
          </w:tcPr>
          <w:p w:rsidR="00F0266E" w:rsidRDefault="005C7F34">
            <w:pPr>
              <w:jc w:val="both"/>
              <w:rPr>
                <w:rFonts w:ascii="Tahoma" w:hAnsi="Tahoma" w:cs="Tahoma"/>
              </w:rPr>
            </w:pPr>
            <w:r>
              <w:rPr>
                <w:rFonts w:ascii="Tahoma" w:hAnsi="Tahoma" w:cs="Tahoma"/>
              </w:rPr>
              <w:t>Responsible for developing documents or information, processing and collating information for approval or review. It is recognised that the person responsible for preparing specific areas of work may draw on other resources or work with colleagues.</w:t>
            </w:r>
          </w:p>
        </w:tc>
      </w:tr>
      <w:tr w:rsidR="00F0266E">
        <w:tc>
          <w:tcPr>
            <w:tcW w:w="1478" w:type="dxa"/>
          </w:tcPr>
          <w:p w:rsidR="00F0266E" w:rsidRDefault="005C7F34">
            <w:pPr>
              <w:jc w:val="both"/>
              <w:rPr>
                <w:rFonts w:ascii="Tahoma" w:hAnsi="Tahoma" w:cs="Tahoma"/>
              </w:rPr>
            </w:pPr>
            <w:r>
              <w:rPr>
                <w:rFonts w:ascii="Tahoma" w:hAnsi="Tahoma" w:cs="Tahoma"/>
              </w:rPr>
              <w:t>Recommend</w:t>
            </w:r>
          </w:p>
        </w:tc>
        <w:tc>
          <w:tcPr>
            <w:tcW w:w="7178" w:type="dxa"/>
          </w:tcPr>
          <w:p w:rsidR="00F0266E" w:rsidRDefault="005C7F34">
            <w:pPr>
              <w:jc w:val="both"/>
              <w:rPr>
                <w:rFonts w:ascii="Tahoma" w:hAnsi="Tahoma" w:cs="Tahoma"/>
              </w:rPr>
            </w:pPr>
            <w:r>
              <w:rPr>
                <w:rFonts w:ascii="Tahoma" w:hAnsi="Tahoma" w:cs="Tahoma"/>
              </w:rPr>
              <w:t xml:space="preserve">Will make recommendations as to how a task, decision or approach should be undertaken or completed. The recommendation will usually inform the approach or decision. </w:t>
            </w:r>
          </w:p>
        </w:tc>
      </w:tr>
      <w:tr w:rsidR="00F0266E">
        <w:tc>
          <w:tcPr>
            <w:tcW w:w="1478" w:type="dxa"/>
          </w:tcPr>
          <w:p w:rsidR="00F0266E" w:rsidRDefault="005C7F34">
            <w:pPr>
              <w:jc w:val="both"/>
              <w:rPr>
                <w:rFonts w:ascii="Tahoma" w:hAnsi="Tahoma" w:cs="Tahoma"/>
              </w:rPr>
            </w:pPr>
            <w:r>
              <w:rPr>
                <w:rFonts w:ascii="Tahoma" w:hAnsi="Tahoma" w:cs="Tahoma"/>
              </w:rPr>
              <w:t>Report</w:t>
            </w:r>
          </w:p>
        </w:tc>
        <w:tc>
          <w:tcPr>
            <w:tcW w:w="7178" w:type="dxa"/>
          </w:tcPr>
          <w:p w:rsidR="00F0266E" w:rsidRDefault="005C7F34">
            <w:pPr>
              <w:jc w:val="both"/>
              <w:rPr>
                <w:rFonts w:ascii="Tahoma" w:hAnsi="Tahoma" w:cs="Tahoma"/>
              </w:rPr>
            </w:pPr>
            <w:r>
              <w:rPr>
                <w:rFonts w:ascii="Tahoma" w:hAnsi="Tahoma" w:cs="Tahoma"/>
              </w:rPr>
              <w:t>Responsible for reporting on the delivery of tasks, in some cases after a review of delivery undertaken by others or drawing on input from colleagues, for example on financial monitoring or reporting. The document refers to internal reporting, for example from the Executive Head to the Board, but does not seek to capture external reporting, for example to the ESFA or Companies House.</w:t>
            </w:r>
          </w:p>
        </w:tc>
      </w:tr>
      <w:tr w:rsidR="00F0266E">
        <w:tc>
          <w:tcPr>
            <w:tcW w:w="1478" w:type="dxa"/>
          </w:tcPr>
          <w:p w:rsidR="00F0266E" w:rsidRDefault="005C7F34">
            <w:pPr>
              <w:jc w:val="both"/>
              <w:rPr>
                <w:rFonts w:ascii="Tahoma" w:hAnsi="Tahoma" w:cs="Tahoma"/>
              </w:rPr>
            </w:pPr>
            <w:r>
              <w:rPr>
                <w:rFonts w:ascii="Tahoma" w:hAnsi="Tahoma" w:cs="Tahoma"/>
              </w:rPr>
              <w:t>Review</w:t>
            </w:r>
          </w:p>
        </w:tc>
        <w:tc>
          <w:tcPr>
            <w:tcW w:w="7178" w:type="dxa"/>
          </w:tcPr>
          <w:p w:rsidR="00F0266E" w:rsidRDefault="005C7F34">
            <w:pPr>
              <w:jc w:val="both"/>
              <w:rPr>
                <w:rFonts w:ascii="Tahoma" w:hAnsi="Tahoma" w:cs="Tahoma"/>
              </w:rPr>
            </w:pPr>
            <w:r>
              <w:rPr>
                <w:rFonts w:ascii="Tahoma" w:hAnsi="Tahoma" w:cs="Tahoma"/>
              </w:rPr>
              <w:t>Responsible for reviewing whether task has been carried out satisfactorily and, where appropriate, requiring action to be taken to ensure task is delivered appropriately.</w:t>
            </w:r>
          </w:p>
        </w:tc>
      </w:tr>
    </w:tbl>
    <w:p w:rsidR="00F0266E" w:rsidRDefault="00F0266E">
      <w:pPr>
        <w:ind w:left="360"/>
        <w:jc w:val="both"/>
        <w:rPr>
          <w:rFonts w:ascii="Tahoma" w:hAnsi="Tahoma" w:cs="Tahoma"/>
          <w:sz w:val="20"/>
          <w:szCs w:val="20"/>
        </w:rPr>
      </w:pPr>
    </w:p>
    <w:p w:rsidR="00F0266E" w:rsidRDefault="005C7F34">
      <w:pPr>
        <w:rPr>
          <w:rFonts w:ascii="Tahoma" w:hAnsi="Tahoma" w:cs="Tahoma"/>
          <w:sz w:val="20"/>
          <w:szCs w:val="20"/>
        </w:rPr>
      </w:pPr>
      <w:r>
        <w:rPr>
          <w:rFonts w:ascii="Tahoma" w:hAnsi="Tahoma" w:cs="Tahoma"/>
          <w:sz w:val="20"/>
          <w:szCs w:val="20"/>
        </w:rPr>
        <w:br w:type="page"/>
      </w:r>
    </w:p>
    <w:p w:rsidR="00F0266E" w:rsidRDefault="005C7F34">
      <w:pPr>
        <w:ind w:left="360"/>
        <w:jc w:val="both"/>
        <w:rPr>
          <w:rFonts w:ascii="Tahoma" w:hAnsi="Tahoma" w:cs="Tahoma"/>
          <w:sz w:val="20"/>
          <w:szCs w:val="20"/>
        </w:rPr>
      </w:pPr>
      <w:r>
        <w:rPr>
          <w:rFonts w:ascii="Tahoma" w:hAnsi="Tahoma" w:cs="Tahoma"/>
          <w:sz w:val="20"/>
          <w:szCs w:val="20"/>
        </w:rPr>
        <w:lastRenderedPageBreak/>
        <w:t>The following acronyms are used in this document:</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4"/>
        <w:gridCol w:w="6332"/>
      </w:tblGrid>
      <w:tr w:rsidR="00F0266E">
        <w:tc>
          <w:tcPr>
            <w:tcW w:w="2334" w:type="dxa"/>
          </w:tcPr>
          <w:p w:rsidR="00F0266E" w:rsidRDefault="005C7F34">
            <w:pPr>
              <w:spacing w:line="480" w:lineRule="auto"/>
              <w:jc w:val="both"/>
              <w:rPr>
                <w:rFonts w:ascii="Tahoma" w:hAnsi="Tahoma" w:cs="Tahoma"/>
              </w:rPr>
            </w:pPr>
            <w:r>
              <w:rPr>
                <w:rFonts w:ascii="Tahoma" w:hAnsi="Tahoma" w:cs="Tahoma"/>
              </w:rPr>
              <w:t>AFH</w:t>
            </w:r>
          </w:p>
        </w:tc>
        <w:tc>
          <w:tcPr>
            <w:tcW w:w="6332" w:type="dxa"/>
          </w:tcPr>
          <w:p w:rsidR="00F0266E" w:rsidRDefault="005C7F34">
            <w:pPr>
              <w:spacing w:line="480" w:lineRule="auto"/>
              <w:jc w:val="both"/>
              <w:rPr>
                <w:rFonts w:ascii="Tahoma" w:hAnsi="Tahoma" w:cs="Tahoma"/>
              </w:rPr>
            </w:pPr>
            <w:r>
              <w:rPr>
                <w:rFonts w:ascii="Tahoma" w:hAnsi="Tahoma" w:cs="Tahoma"/>
              </w:rPr>
              <w:t>Academies Financial Handbook</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Articles</w:t>
            </w:r>
          </w:p>
        </w:tc>
        <w:tc>
          <w:tcPr>
            <w:tcW w:w="6332" w:type="dxa"/>
          </w:tcPr>
          <w:p w:rsidR="00F0266E" w:rsidRDefault="005C7F34">
            <w:pPr>
              <w:spacing w:line="480" w:lineRule="auto"/>
              <w:jc w:val="both"/>
              <w:rPr>
                <w:rFonts w:ascii="Tahoma" w:hAnsi="Tahoma" w:cs="Tahoma"/>
              </w:rPr>
            </w:pPr>
            <w:r>
              <w:rPr>
                <w:rFonts w:ascii="Tahoma" w:hAnsi="Tahoma" w:cs="Tahoma"/>
              </w:rPr>
              <w:t>JMAT Articles of Association</w:t>
            </w:r>
          </w:p>
        </w:tc>
      </w:tr>
      <w:tr w:rsidR="00F0266E">
        <w:tc>
          <w:tcPr>
            <w:tcW w:w="2334" w:type="dxa"/>
          </w:tcPr>
          <w:p w:rsidR="00F0266E" w:rsidRDefault="005C7F34">
            <w:pPr>
              <w:spacing w:line="480" w:lineRule="auto"/>
              <w:jc w:val="both"/>
              <w:rPr>
                <w:rFonts w:ascii="Tahoma" w:hAnsi="Tahoma" w:cs="Tahoma"/>
              </w:rPr>
            </w:pPr>
            <w:proofErr w:type="spellStart"/>
            <w:r>
              <w:rPr>
                <w:rFonts w:ascii="Tahoma" w:hAnsi="Tahoma" w:cs="Tahoma"/>
              </w:rPr>
              <w:t>DfE</w:t>
            </w:r>
            <w:proofErr w:type="spellEnd"/>
          </w:p>
        </w:tc>
        <w:tc>
          <w:tcPr>
            <w:tcW w:w="6332" w:type="dxa"/>
          </w:tcPr>
          <w:p w:rsidR="00F0266E" w:rsidRDefault="005C7F34">
            <w:pPr>
              <w:spacing w:line="480" w:lineRule="auto"/>
              <w:jc w:val="both"/>
              <w:rPr>
                <w:rFonts w:ascii="Tahoma" w:hAnsi="Tahoma" w:cs="Tahoma"/>
              </w:rPr>
            </w:pPr>
            <w:r>
              <w:rPr>
                <w:rFonts w:ascii="Tahoma" w:hAnsi="Tahoma" w:cs="Tahoma"/>
              </w:rPr>
              <w:t>Department for Education</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DSL</w:t>
            </w:r>
          </w:p>
        </w:tc>
        <w:tc>
          <w:tcPr>
            <w:tcW w:w="6332" w:type="dxa"/>
          </w:tcPr>
          <w:p w:rsidR="00F0266E" w:rsidRDefault="005C7F34">
            <w:pPr>
              <w:spacing w:line="480" w:lineRule="auto"/>
              <w:jc w:val="both"/>
              <w:rPr>
                <w:rFonts w:ascii="Tahoma" w:hAnsi="Tahoma" w:cs="Tahoma"/>
              </w:rPr>
            </w:pPr>
            <w:r>
              <w:rPr>
                <w:rFonts w:ascii="Tahoma" w:hAnsi="Tahoma" w:cs="Tahoma"/>
              </w:rPr>
              <w:t>Designated Safeguarding Lead</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DBS</w:t>
            </w:r>
          </w:p>
        </w:tc>
        <w:tc>
          <w:tcPr>
            <w:tcW w:w="6332" w:type="dxa"/>
          </w:tcPr>
          <w:p w:rsidR="00F0266E" w:rsidRDefault="005C7F34">
            <w:pPr>
              <w:spacing w:line="480" w:lineRule="auto"/>
              <w:jc w:val="both"/>
              <w:rPr>
                <w:rFonts w:ascii="Tahoma" w:hAnsi="Tahoma" w:cs="Tahoma"/>
              </w:rPr>
            </w:pPr>
            <w:r>
              <w:rPr>
                <w:rFonts w:ascii="Tahoma" w:hAnsi="Tahoma" w:cs="Tahoma"/>
              </w:rPr>
              <w:t>Disclosure &amp; Barring Service checks</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ESFA</w:t>
            </w:r>
          </w:p>
        </w:tc>
        <w:tc>
          <w:tcPr>
            <w:tcW w:w="6332" w:type="dxa"/>
          </w:tcPr>
          <w:p w:rsidR="00F0266E" w:rsidRDefault="005C7F34">
            <w:pPr>
              <w:spacing w:line="480" w:lineRule="auto"/>
              <w:jc w:val="both"/>
              <w:rPr>
                <w:rFonts w:ascii="Tahoma" w:hAnsi="Tahoma" w:cs="Tahoma"/>
              </w:rPr>
            </w:pPr>
            <w:r>
              <w:rPr>
                <w:rFonts w:ascii="Tahoma" w:hAnsi="Tahoma" w:cs="Tahoma"/>
              </w:rPr>
              <w:t>Education and Skills Funding Agency</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HT</w:t>
            </w:r>
          </w:p>
        </w:tc>
        <w:tc>
          <w:tcPr>
            <w:tcW w:w="6332" w:type="dxa"/>
          </w:tcPr>
          <w:p w:rsidR="00F0266E" w:rsidRDefault="005C7F34">
            <w:pPr>
              <w:spacing w:line="480" w:lineRule="auto"/>
              <w:jc w:val="both"/>
              <w:rPr>
                <w:rFonts w:ascii="Tahoma" w:hAnsi="Tahoma" w:cs="Tahoma"/>
              </w:rPr>
            </w:pPr>
            <w:r>
              <w:rPr>
                <w:rFonts w:ascii="Tahoma" w:hAnsi="Tahoma" w:cs="Tahoma"/>
              </w:rPr>
              <w:t>Head Teacher</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KPIs</w:t>
            </w:r>
          </w:p>
        </w:tc>
        <w:tc>
          <w:tcPr>
            <w:tcW w:w="6332" w:type="dxa"/>
          </w:tcPr>
          <w:p w:rsidR="00F0266E" w:rsidRDefault="005C7F34">
            <w:pPr>
              <w:spacing w:line="480" w:lineRule="auto"/>
              <w:jc w:val="both"/>
              <w:rPr>
                <w:rFonts w:ascii="Tahoma" w:hAnsi="Tahoma" w:cs="Tahoma"/>
              </w:rPr>
            </w:pPr>
            <w:r>
              <w:rPr>
                <w:rFonts w:ascii="Tahoma" w:hAnsi="Tahoma" w:cs="Tahoma"/>
              </w:rPr>
              <w:t>Key performance indicators</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CLA</w:t>
            </w:r>
          </w:p>
        </w:tc>
        <w:tc>
          <w:tcPr>
            <w:tcW w:w="6332" w:type="dxa"/>
          </w:tcPr>
          <w:p w:rsidR="00F0266E" w:rsidRDefault="005C7F34">
            <w:pPr>
              <w:spacing w:line="480" w:lineRule="auto"/>
              <w:jc w:val="both"/>
              <w:rPr>
                <w:rFonts w:ascii="Tahoma" w:hAnsi="Tahoma" w:cs="Tahoma"/>
              </w:rPr>
            </w:pPr>
            <w:r>
              <w:rPr>
                <w:rFonts w:ascii="Tahoma" w:hAnsi="Tahoma" w:cs="Tahoma"/>
              </w:rPr>
              <w:t>Children Looked After</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SEF</w:t>
            </w:r>
          </w:p>
        </w:tc>
        <w:tc>
          <w:tcPr>
            <w:tcW w:w="6332" w:type="dxa"/>
          </w:tcPr>
          <w:p w:rsidR="00F0266E" w:rsidRDefault="005C7F34">
            <w:pPr>
              <w:spacing w:line="480" w:lineRule="auto"/>
              <w:jc w:val="both"/>
              <w:rPr>
                <w:rFonts w:ascii="Tahoma" w:hAnsi="Tahoma" w:cs="Tahoma"/>
              </w:rPr>
            </w:pPr>
            <w:r>
              <w:rPr>
                <w:rFonts w:ascii="Tahoma" w:hAnsi="Tahoma" w:cs="Tahoma"/>
              </w:rPr>
              <w:t>Self-Evaluation Form</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LACs</w:t>
            </w:r>
          </w:p>
        </w:tc>
        <w:tc>
          <w:tcPr>
            <w:tcW w:w="6332" w:type="dxa"/>
          </w:tcPr>
          <w:p w:rsidR="00F0266E" w:rsidRDefault="005C7F34">
            <w:pPr>
              <w:spacing w:line="480" w:lineRule="auto"/>
              <w:jc w:val="both"/>
              <w:rPr>
                <w:rFonts w:ascii="Tahoma" w:hAnsi="Tahoma" w:cs="Tahoma"/>
              </w:rPr>
            </w:pPr>
            <w:r>
              <w:rPr>
                <w:rFonts w:ascii="Tahoma" w:hAnsi="Tahoma" w:cs="Tahoma"/>
              </w:rPr>
              <w:t>Local Academy Councils</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SEND</w:t>
            </w:r>
          </w:p>
        </w:tc>
        <w:tc>
          <w:tcPr>
            <w:tcW w:w="6332" w:type="dxa"/>
          </w:tcPr>
          <w:p w:rsidR="00F0266E" w:rsidRDefault="005C7F34">
            <w:pPr>
              <w:spacing w:line="480" w:lineRule="auto"/>
              <w:jc w:val="both"/>
              <w:rPr>
                <w:rFonts w:ascii="Tahoma" w:hAnsi="Tahoma" w:cs="Tahoma"/>
              </w:rPr>
            </w:pPr>
            <w:r>
              <w:rPr>
                <w:rFonts w:ascii="Tahoma" w:hAnsi="Tahoma" w:cs="Tahoma"/>
              </w:rPr>
              <w:t>Special Educational Needs and Disability</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SIP</w:t>
            </w:r>
          </w:p>
        </w:tc>
        <w:tc>
          <w:tcPr>
            <w:tcW w:w="6332" w:type="dxa"/>
          </w:tcPr>
          <w:p w:rsidR="00F0266E" w:rsidRDefault="005C7F34">
            <w:pPr>
              <w:spacing w:line="480" w:lineRule="auto"/>
              <w:jc w:val="both"/>
              <w:rPr>
                <w:rFonts w:ascii="Tahoma" w:hAnsi="Tahoma" w:cs="Tahoma"/>
              </w:rPr>
            </w:pPr>
            <w:r>
              <w:rPr>
                <w:rFonts w:ascii="Tahoma" w:hAnsi="Tahoma" w:cs="Tahoma"/>
              </w:rPr>
              <w:t>School improvement plan</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CEO</w:t>
            </w:r>
          </w:p>
        </w:tc>
        <w:tc>
          <w:tcPr>
            <w:tcW w:w="6332" w:type="dxa"/>
          </w:tcPr>
          <w:p w:rsidR="00F0266E" w:rsidRDefault="005C7F34">
            <w:pPr>
              <w:spacing w:line="480" w:lineRule="auto"/>
              <w:jc w:val="both"/>
              <w:rPr>
                <w:rFonts w:ascii="Tahoma" w:hAnsi="Tahoma" w:cs="Tahoma"/>
              </w:rPr>
            </w:pPr>
            <w:r>
              <w:rPr>
                <w:rFonts w:ascii="Tahoma" w:hAnsi="Tahoma" w:cs="Tahoma"/>
              </w:rPr>
              <w:t>Chief Executive Officer/Executive Head</w:t>
            </w:r>
          </w:p>
        </w:tc>
      </w:tr>
      <w:tr w:rsidR="00F0266E">
        <w:tc>
          <w:tcPr>
            <w:tcW w:w="2334" w:type="dxa"/>
          </w:tcPr>
          <w:p w:rsidR="00F0266E" w:rsidRDefault="005C7F34">
            <w:pPr>
              <w:spacing w:line="480" w:lineRule="auto"/>
              <w:jc w:val="both"/>
              <w:rPr>
                <w:rFonts w:ascii="Tahoma" w:hAnsi="Tahoma" w:cs="Tahoma"/>
              </w:rPr>
            </w:pPr>
            <w:r>
              <w:rPr>
                <w:rFonts w:ascii="Tahoma" w:hAnsi="Tahoma" w:cs="Tahoma"/>
              </w:rPr>
              <w:t>JMAT</w:t>
            </w:r>
          </w:p>
        </w:tc>
        <w:tc>
          <w:tcPr>
            <w:tcW w:w="6332" w:type="dxa"/>
          </w:tcPr>
          <w:p w:rsidR="00F0266E" w:rsidRDefault="005C7F34">
            <w:pPr>
              <w:spacing w:line="480" w:lineRule="auto"/>
              <w:jc w:val="both"/>
              <w:rPr>
                <w:rFonts w:ascii="Tahoma" w:hAnsi="Tahoma" w:cs="Tahoma"/>
              </w:rPr>
            </w:pPr>
            <w:r>
              <w:rPr>
                <w:rFonts w:ascii="Tahoma" w:hAnsi="Tahoma" w:cs="Tahoma"/>
              </w:rPr>
              <w:t>James Marks Academy Trust</w:t>
            </w:r>
          </w:p>
        </w:tc>
      </w:tr>
    </w:tbl>
    <w:p w:rsidR="00F0266E" w:rsidRDefault="00F0266E">
      <w:pPr>
        <w:ind w:left="360"/>
        <w:jc w:val="both"/>
        <w:rPr>
          <w:rFonts w:ascii="Tahoma" w:hAnsi="Tahoma" w:cs="Tahoma"/>
          <w:sz w:val="20"/>
          <w:szCs w:val="20"/>
        </w:rPr>
      </w:pPr>
    </w:p>
    <w:p w:rsidR="00F0266E" w:rsidRDefault="005C7F34">
      <w:pPr>
        <w:rPr>
          <w:rFonts w:ascii="Tahoma" w:hAnsi="Tahoma" w:cs="Tahoma"/>
          <w:sz w:val="20"/>
          <w:szCs w:val="20"/>
        </w:rPr>
      </w:pPr>
      <w:r>
        <w:rPr>
          <w:rFonts w:ascii="Tahoma" w:hAnsi="Tahoma" w:cs="Tahoma"/>
          <w:sz w:val="20"/>
          <w:szCs w:val="20"/>
        </w:rPr>
        <w:br w:type="page"/>
      </w:r>
    </w:p>
    <w:p w:rsidR="00F0266E" w:rsidRDefault="00F0266E">
      <w:pPr>
        <w:ind w:left="360"/>
        <w:jc w:val="both"/>
        <w:rPr>
          <w:rFonts w:ascii="Tahoma" w:hAnsi="Tahoma" w:cs="Tahoma"/>
          <w:sz w:val="20"/>
          <w:szCs w:val="20"/>
        </w:rPr>
        <w:sectPr w:rsidR="00F0266E">
          <w:footerReference w:type="default" r:id="rId9"/>
          <w:pgSz w:w="11906" w:h="16838"/>
          <w:pgMar w:top="1440" w:right="1440" w:bottom="1440" w:left="1440" w:header="708" w:footer="708" w:gutter="0"/>
          <w:pgNumType w:start="0"/>
          <w:cols w:space="708"/>
          <w:docGrid w:linePitch="360"/>
        </w:sectPr>
      </w:pPr>
    </w:p>
    <w:tbl>
      <w:tblPr>
        <w:tblStyle w:val="TableGrid"/>
        <w:tblpPr w:leftFromText="180" w:rightFromText="180" w:vertAnchor="page" w:horzAnchor="margin" w:tblpXSpec="center" w:tblpY="339"/>
        <w:tblW w:w="15451" w:type="dxa"/>
        <w:tblLook w:val="04A0" w:firstRow="1" w:lastRow="0" w:firstColumn="1" w:lastColumn="0" w:noHBand="0" w:noVBand="1"/>
      </w:tblPr>
      <w:tblGrid>
        <w:gridCol w:w="568"/>
        <w:gridCol w:w="2478"/>
        <w:gridCol w:w="2481"/>
        <w:gridCol w:w="2481"/>
        <w:gridCol w:w="2481"/>
        <w:gridCol w:w="2560"/>
        <w:gridCol w:w="2402"/>
      </w:tblGrid>
      <w:tr w:rsidR="00F0266E">
        <w:trPr>
          <w:trHeight w:val="132"/>
        </w:trPr>
        <w:tc>
          <w:tcPr>
            <w:tcW w:w="15451" w:type="dxa"/>
            <w:gridSpan w:val="7"/>
          </w:tcPr>
          <w:p w:rsidR="00F0266E" w:rsidRDefault="005C7F34">
            <w:pPr>
              <w:jc w:val="center"/>
              <w:rPr>
                <w:rFonts w:ascii="Tahoma" w:hAnsi="Tahoma" w:cs="Tahoma"/>
                <w:b/>
                <w:color w:val="76923C" w:themeColor="accent3" w:themeShade="BF"/>
              </w:rPr>
            </w:pPr>
            <w:r>
              <w:rPr>
                <w:rFonts w:ascii="Tahoma" w:hAnsi="Tahoma" w:cs="Tahoma"/>
                <w:b/>
                <w:color w:val="76923C" w:themeColor="accent3" w:themeShade="BF"/>
              </w:rPr>
              <w:lastRenderedPageBreak/>
              <w:t>SCHEME OF DELEGATION</w:t>
            </w:r>
          </w:p>
        </w:tc>
      </w:tr>
      <w:tr w:rsidR="00F0266E">
        <w:trPr>
          <w:trHeight w:val="523"/>
        </w:trPr>
        <w:tc>
          <w:tcPr>
            <w:tcW w:w="567" w:type="dxa"/>
            <w:shd w:val="clear" w:color="auto" w:fill="EAF1DD" w:themeFill="accent3" w:themeFillTint="33"/>
          </w:tcPr>
          <w:p w:rsidR="00F0266E" w:rsidRDefault="005C7F34">
            <w:pPr>
              <w:pStyle w:val="ListParagraph"/>
              <w:ind w:left="0"/>
              <w:jc w:val="both"/>
              <w:rPr>
                <w:rFonts w:ascii="Tahoma" w:hAnsi="Tahoma" w:cs="Tahoma"/>
                <w:sz w:val="16"/>
                <w:szCs w:val="16"/>
              </w:rPr>
            </w:pPr>
            <w:r>
              <w:rPr>
                <w:rFonts w:ascii="Tahoma" w:hAnsi="Tahoma" w:cs="Tahoma"/>
                <w:sz w:val="16"/>
                <w:szCs w:val="16"/>
              </w:rPr>
              <w:t>Ref</w:t>
            </w:r>
          </w:p>
        </w:tc>
        <w:tc>
          <w:tcPr>
            <w:tcW w:w="2477" w:type="dxa"/>
            <w:shd w:val="clear" w:color="auto" w:fill="EAF1DD" w:themeFill="accent3" w:themeFillTint="33"/>
          </w:tcPr>
          <w:p w:rsidR="00F0266E" w:rsidRDefault="005C7F34">
            <w:pPr>
              <w:pStyle w:val="ListParagraph"/>
              <w:ind w:left="0"/>
              <w:jc w:val="both"/>
              <w:rPr>
                <w:rFonts w:ascii="Tahoma" w:hAnsi="Tahoma" w:cs="Tahoma"/>
                <w:sz w:val="16"/>
                <w:szCs w:val="16"/>
              </w:rPr>
            </w:pPr>
            <w:r>
              <w:rPr>
                <w:rFonts w:ascii="Tahoma" w:hAnsi="Tahoma" w:cs="Tahoma"/>
                <w:sz w:val="16"/>
                <w:szCs w:val="16"/>
              </w:rPr>
              <w:t>Area</w:t>
            </w:r>
          </w:p>
        </w:tc>
        <w:tc>
          <w:tcPr>
            <w:tcW w:w="2479" w:type="dxa"/>
            <w:shd w:val="clear" w:color="auto" w:fill="EAF1DD" w:themeFill="accent3" w:themeFillTint="33"/>
          </w:tcPr>
          <w:p w:rsidR="00F0266E" w:rsidRDefault="005C7F34">
            <w:pPr>
              <w:pStyle w:val="ListParagraph"/>
              <w:ind w:left="0"/>
              <w:jc w:val="both"/>
              <w:rPr>
                <w:rFonts w:ascii="Tahoma" w:hAnsi="Tahoma" w:cs="Tahoma"/>
                <w:sz w:val="16"/>
                <w:szCs w:val="16"/>
              </w:rPr>
            </w:pPr>
            <w:r>
              <w:rPr>
                <w:rFonts w:ascii="Tahoma" w:hAnsi="Tahoma" w:cs="Tahoma"/>
                <w:sz w:val="16"/>
                <w:szCs w:val="16"/>
              </w:rPr>
              <w:t>Trust Board (TB)</w:t>
            </w:r>
          </w:p>
        </w:tc>
        <w:tc>
          <w:tcPr>
            <w:tcW w:w="2485" w:type="dxa"/>
            <w:shd w:val="clear" w:color="auto" w:fill="EAF1DD" w:themeFill="accent3" w:themeFillTint="33"/>
          </w:tcPr>
          <w:p w:rsidR="00F0266E" w:rsidRDefault="005C7F34">
            <w:pPr>
              <w:pStyle w:val="ListParagraph"/>
              <w:ind w:left="0"/>
              <w:jc w:val="both"/>
              <w:rPr>
                <w:rFonts w:ascii="Tahoma" w:hAnsi="Tahoma" w:cs="Tahoma"/>
                <w:sz w:val="16"/>
                <w:szCs w:val="16"/>
              </w:rPr>
            </w:pPr>
            <w:r>
              <w:rPr>
                <w:rFonts w:ascii="Tahoma" w:hAnsi="Tahoma" w:cs="Tahoma"/>
                <w:sz w:val="16"/>
                <w:szCs w:val="16"/>
              </w:rPr>
              <w:t>Committees</w:t>
            </w:r>
          </w:p>
        </w:tc>
        <w:tc>
          <w:tcPr>
            <w:tcW w:w="2484" w:type="dxa"/>
            <w:shd w:val="clear" w:color="auto" w:fill="EAF1DD" w:themeFill="accent3" w:themeFillTint="33"/>
          </w:tcPr>
          <w:p w:rsidR="00F0266E" w:rsidRDefault="005C7F34">
            <w:pPr>
              <w:pStyle w:val="ListParagraph"/>
              <w:ind w:left="0"/>
              <w:jc w:val="both"/>
              <w:rPr>
                <w:rFonts w:ascii="Tahoma" w:hAnsi="Tahoma" w:cs="Tahoma"/>
                <w:sz w:val="16"/>
                <w:szCs w:val="16"/>
              </w:rPr>
            </w:pPr>
            <w:r>
              <w:rPr>
                <w:rFonts w:ascii="Tahoma" w:hAnsi="Tahoma" w:cs="Tahoma"/>
                <w:sz w:val="16"/>
                <w:szCs w:val="16"/>
              </w:rPr>
              <w:t>Executive Head (EH)</w:t>
            </w:r>
          </w:p>
        </w:tc>
        <w:tc>
          <w:tcPr>
            <w:tcW w:w="2560" w:type="dxa"/>
            <w:shd w:val="clear" w:color="auto" w:fill="EAF1DD" w:themeFill="accent3" w:themeFillTint="33"/>
          </w:tcPr>
          <w:p w:rsidR="00F0266E" w:rsidRDefault="005C7F34">
            <w:pPr>
              <w:pStyle w:val="ListParagraph"/>
              <w:ind w:left="0"/>
              <w:jc w:val="both"/>
              <w:rPr>
                <w:rFonts w:ascii="Tahoma" w:hAnsi="Tahoma" w:cs="Tahoma"/>
                <w:sz w:val="16"/>
                <w:szCs w:val="16"/>
              </w:rPr>
            </w:pPr>
            <w:r>
              <w:rPr>
                <w:rFonts w:ascii="Tahoma" w:hAnsi="Tahoma" w:cs="Tahoma"/>
                <w:sz w:val="16"/>
                <w:szCs w:val="16"/>
              </w:rPr>
              <w:t>Local Academy Councils (LACs)</w:t>
            </w:r>
          </w:p>
        </w:tc>
        <w:tc>
          <w:tcPr>
            <w:tcW w:w="2399" w:type="dxa"/>
            <w:shd w:val="clear" w:color="auto" w:fill="EAF1DD" w:themeFill="accent3" w:themeFillTint="33"/>
          </w:tcPr>
          <w:p w:rsidR="00F0266E" w:rsidRDefault="005C7F34">
            <w:pPr>
              <w:pStyle w:val="ListParagraph"/>
              <w:ind w:left="0"/>
              <w:jc w:val="both"/>
              <w:rPr>
                <w:rFonts w:ascii="Tahoma" w:hAnsi="Tahoma" w:cs="Tahoma"/>
                <w:sz w:val="16"/>
                <w:szCs w:val="16"/>
              </w:rPr>
            </w:pPr>
            <w:r>
              <w:rPr>
                <w:rFonts w:ascii="Tahoma" w:hAnsi="Tahoma" w:cs="Tahoma"/>
                <w:sz w:val="16"/>
                <w:szCs w:val="16"/>
              </w:rPr>
              <w:t>Head Teacher (HT)</w:t>
            </w:r>
          </w:p>
        </w:tc>
      </w:tr>
      <w:tr w:rsidR="00F0266E">
        <w:trPr>
          <w:trHeight w:val="261"/>
        </w:trPr>
        <w:tc>
          <w:tcPr>
            <w:tcW w:w="15451" w:type="dxa"/>
            <w:gridSpan w:val="7"/>
            <w:shd w:val="clear" w:color="auto" w:fill="EAF1DD" w:themeFill="accent3" w:themeFillTint="33"/>
          </w:tcPr>
          <w:p w:rsidR="00F0266E" w:rsidRDefault="005C7F34">
            <w:pPr>
              <w:pStyle w:val="ListParagraph"/>
              <w:widowControl w:val="0"/>
              <w:numPr>
                <w:ilvl w:val="0"/>
                <w:numId w:val="6"/>
              </w:numPr>
              <w:overflowPunct w:val="0"/>
              <w:autoSpaceDE w:val="0"/>
              <w:autoSpaceDN w:val="0"/>
              <w:adjustRightInd w:val="0"/>
              <w:jc w:val="both"/>
              <w:textAlignment w:val="baseline"/>
              <w:rPr>
                <w:rFonts w:ascii="Tahoma" w:hAnsi="Tahoma" w:cs="Tahoma"/>
                <w:sz w:val="16"/>
                <w:szCs w:val="16"/>
              </w:rPr>
            </w:pPr>
            <w:r>
              <w:rPr>
                <w:rFonts w:ascii="Tahoma" w:hAnsi="Tahoma" w:cs="Tahoma"/>
                <w:sz w:val="16"/>
                <w:szCs w:val="16"/>
              </w:rPr>
              <w:t>BEING STRATEGIC</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1.1</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Trust vision and strategy, including any plans for growth or significant change</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(i.e. develop high level thinking and approach/ consultation for any significant review) and approve</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and Standards and GDPR Committees May be consulted as part of significant review</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(i.e. develop detail and documentation including consulting), then recommend. Deliver and review to ensure vision and strategy inform including at school level</w:t>
            </w:r>
          </w:p>
        </w:tc>
        <w:tc>
          <w:tcPr>
            <w:tcW w:w="2560" w:type="dxa"/>
          </w:tcPr>
          <w:p w:rsidR="00F0266E" w:rsidRDefault="005C7F34">
            <w:pPr>
              <w:pStyle w:val="ListParagraph"/>
              <w:ind w:left="0"/>
              <w:jc w:val="both"/>
              <w:rPr>
                <w:rFonts w:ascii="Tahoma" w:hAnsi="Tahoma" w:cs="Tahoma"/>
                <w:sz w:val="16"/>
                <w:szCs w:val="16"/>
              </w:rPr>
            </w:pPr>
            <w:r>
              <w:rPr>
                <w:rFonts w:ascii="Tahoma" w:hAnsi="Tahoma" w:cs="Tahoma"/>
                <w:sz w:val="16"/>
                <w:szCs w:val="16"/>
              </w:rPr>
              <w:t>Expect to be consulted for significant review. Informed on approved approaches</w:t>
            </w:r>
          </w:p>
        </w:tc>
        <w:tc>
          <w:tcPr>
            <w:tcW w:w="2402" w:type="dxa"/>
          </w:tcPr>
          <w:p w:rsidR="00F0266E" w:rsidRDefault="005C7F34">
            <w:pPr>
              <w:pStyle w:val="ListParagraph"/>
              <w:ind w:left="0"/>
              <w:jc w:val="both"/>
              <w:rPr>
                <w:rFonts w:ascii="Tahoma" w:hAnsi="Tahoma" w:cs="Tahoma"/>
                <w:sz w:val="16"/>
                <w:szCs w:val="16"/>
              </w:rPr>
            </w:pPr>
            <w:r>
              <w:rPr>
                <w:rFonts w:ascii="Tahoma" w:hAnsi="Tahoma" w:cs="Tahoma"/>
                <w:sz w:val="16"/>
                <w:szCs w:val="16"/>
              </w:rPr>
              <w:t>Expect to be consulted for significant review or change. Informed on approved approaches</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1.2</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Trust ethos and values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(i.e. develop high level thinking and approach/ consultation for significant review) and approve</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and Standards and GDPR Committees informed on approved approach</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(i.e. develop detail and documentation including consulting), then recommend. Deliver and review to ensure ethos and values reflected across Trust and schools</w:t>
            </w:r>
          </w:p>
        </w:tc>
        <w:tc>
          <w:tcPr>
            <w:tcW w:w="25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Expect to be consulted for significant review. Informed on approved approaches</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Expect to be consulted for significant review. Informed on approved approaches Deliver for school. Report to EH on implementation.</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1.3</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Trust Executive Plan including key priorities, KPIs, input from school improvement plans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and review</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and Standards and GDPR Committees review areas relevant to each committee</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and deliver in line with vision and strategy, meeting external expectations or requirements</w:t>
            </w:r>
          </w:p>
        </w:tc>
        <w:tc>
          <w:tcPr>
            <w:tcW w:w="25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Contribute through school plans which inform Trust plan.</w:t>
            </w:r>
          </w:p>
          <w:p w:rsidR="00F0266E" w:rsidRDefault="005C7F34">
            <w:pPr>
              <w:pStyle w:val="ListParagraph"/>
              <w:ind w:left="0"/>
              <w:jc w:val="both"/>
              <w:rPr>
                <w:rFonts w:ascii="Tahoma" w:hAnsi="Tahoma" w:cs="Tahoma"/>
                <w:sz w:val="16"/>
                <w:szCs w:val="16"/>
              </w:rPr>
            </w:pPr>
            <w:r>
              <w:rPr>
                <w:rFonts w:ascii="Tahoma" w:hAnsi="Tahoma" w:cs="Tahoma"/>
                <w:sz w:val="16"/>
                <w:szCs w:val="16"/>
              </w:rPr>
              <w:t>Informed on Trust Plan</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Contribute through school plans which inform Trust plan. Informed on Trust Plan</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1.4</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Risk Management and control</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Risk Management Policy. Review and approve risk register informed by  Finance (Audit) and Business Committee and EH reports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review regular reports from EH. Recommend Risk Management Policy to Board.</w:t>
            </w:r>
          </w:p>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key risks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deliver, review and report on risk management, risk register and controls for Trust and schools. Recommend Risk Management Policy to Finance (Audit) and Business Committee.</w:t>
            </w:r>
          </w:p>
        </w:tc>
        <w:tc>
          <w:tcPr>
            <w:tcW w:w="25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 on key risks and related issues within school. Review key school risks</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Review and deliver risk register for school, update and report to EH.</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Report to LACs on key risks and issues for school</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1.5</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Potential new schools to join the Trust</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Note: Board will confirm specific approach for each school</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in line with Trust vision and strategy. Approve timeline, due diligence and delivery plan for any new school being considered.</w:t>
            </w:r>
          </w:p>
          <w:p w:rsidR="00F0266E" w:rsidRDefault="00F0266E">
            <w:pPr>
              <w:pStyle w:val="ListParagraph"/>
              <w:ind w:left="0"/>
              <w:jc w:val="both"/>
              <w:rPr>
                <w:rFonts w:ascii="Tahoma" w:hAnsi="Tahoma" w:cs="Tahoma"/>
                <w:sz w:val="16"/>
                <w:szCs w:val="16"/>
              </w:rPr>
            </w:pP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due diligence for any new school and make recommendations to Board.</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review relevant information, report to Finance (Audit) and Business Committee.</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 line with vision and strategy, review and recommend possible schools to join Trust to Board or</w:t>
            </w:r>
          </w:p>
          <w:p w:rsidR="00F0266E" w:rsidRDefault="005C7F34">
            <w:pPr>
              <w:pStyle w:val="ListParagraph"/>
              <w:ind w:left="0"/>
              <w:jc w:val="both"/>
              <w:rPr>
                <w:rFonts w:ascii="Tahoma" w:hAnsi="Tahoma" w:cs="Tahoma"/>
                <w:sz w:val="16"/>
                <w:szCs w:val="16"/>
              </w:rPr>
            </w:pPr>
            <w:r>
              <w:rPr>
                <w:rFonts w:ascii="Tahoma" w:hAnsi="Tahoma" w:cs="Tahoma"/>
                <w:sz w:val="16"/>
                <w:szCs w:val="16"/>
              </w:rPr>
              <w:t>report information to Finance (Audit) and Business Committee,</w:t>
            </w:r>
          </w:p>
          <w:p w:rsidR="00F0266E" w:rsidRDefault="005C7F34">
            <w:pPr>
              <w:pStyle w:val="ListParagraph"/>
              <w:ind w:left="0"/>
              <w:jc w:val="both"/>
              <w:rPr>
                <w:rFonts w:ascii="Tahoma" w:hAnsi="Tahoma" w:cs="Tahoma"/>
                <w:sz w:val="16"/>
                <w:szCs w:val="16"/>
              </w:rPr>
            </w:pPr>
            <w:r>
              <w:rPr>
                <w:rFonts w:ascii="Tahoma" w:hAnsi="Tahoma" w:cs="Tahoma"/>
                <w:sz w:val="16"/>
                <w:szCs w:val="16"/>
              </w:rPr>
              <w:t>Deliver decisions made</w:t>
            </w:r>
          </w:p>
        </w:tc>
        <w:tc>
          <w:tcPr>
            <w:tcW w:w="25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on potential new schools. Informed on decisions. May have role working with new schools as identified by Board or EH</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on potential new schools. Informed on decisions. Expected to have role working with new schools as identified by Board or EH</w:t>
            </w:r>
          </w:p>
        </w:tc>
      </w:tr>
      <w:tr w:rsidR="00F0266E">
        <w:trPr>
          <w:trHeight w:val="261"/>
        </w:trPr>
        <w:tc>
          <w:tcPr>
            <w:tcW w:w="15451" w:type="dxa"/>
            <w:gridSpan w:val="7"/>
            <w:shd w:val="clear" w:color="auto" w:fill="EAF1DD" w:themeFill="accent3" w:themeFillTint="33"/>
          </w:tcPr>
          <w:p w:rsidR="00F0266E" w:rsidRDefault="005C7F34">
            <w:pPr>
              <w:pStyle w:val="ListParagraph"/>
              <w:widowControl w:val="0"/>
              <w:numPr>
                <w:ilvl w:val="0"/>
                <w:numId w:val="6"/>
              </w:numPr>
              <w:overflowPunct w:val="0"/>
              <w:autoSpaceDE w:val="0"/>
              <w:autoSpaceDN w:val="0"/>
              <w:adjustRightInd w:val="0"/>
              <w:jc w:val="both"/>
              <w:textAlignment w:val="baseline"/>
              <w:rPr>
                <w:rFonts w:ascii="Tahoma" w:hAnsi="Tahoma" w:cs="Tahoma"/>
                <w:sz w:val="16"/>
                <w:szCs w:val="16"/>
              </w:rPr>
            </w:pPr>
            <w:r>
              <w:rPr>
                <w:rFonts w:ascii="Tahoma" w:hAnsi="Tahoma" w:cs="Tahoma"/>
                <w:sz w:val="16"/>
                <w:szCs w:val="16"/>
              </w:rPr>
              <w:t>GOVERNANCE</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2.1</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Trust Governance structure, delegations incl. terms of reference</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annually</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consulted and deliver for committee; informed on overall approach</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review and recommend proposed approach informed by consultation, compliance and Trust practice. Deliver delegations for EH</w:t>
            </w:r>
          </w:p>
        </w:tc>
        <w:tc>
          <w:tcPr>
            <w:tcW w:w="25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and deliver LAC delegations; informed on overall approach</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on HT and LAC delegations; informed on overall approach. Deliver at HT level</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2.2</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Recruitment and skills audits of Trustees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Review EH reports and review need for future reports, audits or recruitment.</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Approve process and timeline to seek potential new co-opted Trustees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and Standards and GDPR Committee: consulted on</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periodic skills audits to identify gaps including in finance, and deliver induction/ training. Consulted on Trust needs and gaps Deliver support and report to Board (and Members or partners) on Trustee recruitment and eligibility</w:t>
            </w:r>
          </w:p>
        </w:tc>
        <w:tc>
          <w:tcPr>
            <w:tcW w:w="25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2.3</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Appointment or removal of Trustees in line with Articles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Appoint co-opted Trustees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any decision to suspend or remove Trustees in line with Articles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Contribute to appointment process, subject to approach</w:t>
            </w:r>
          </w:p>
        </w:tc>
        <w:tc>
          <w:tcPr>
            <w:tcW w:w="2495" w:type="dxa"/>
          </w:tcPr>
          <w:p w:rsidR="00F0266E" w:rsidRDefault="00F0266E">
            <w:pPr>
              <w:jc w:val="both"/>
              <w:rPr>
                <w:rFonts w:ascii="Tahoma" w:hAnsi="Tahoma" w:cs="Tahoma"/>
                <w:sz w:val="16"/>
                <w:szCs w:val="16"/>
              </w:rPr>
            </w:pP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Deliver support and report to Board (or Members) regarding any possible need to suspend or disqualify a trustee in line with Articles</w:t>
            </w:r>
          </w:p>
        </w:tc>
        <w:tc>
          <w:tcPr>
            <w:tcW w:w="25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2.4</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Appointment of Board Chair, Vice-Chair and lead trustee roles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Appoint in line with Articles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Appoint lead trustees for safeguarding and SEND</w:t>
            </w:r>
          </w:p>
        </w:tc>
        <w:tc>
          <w:tcPr>
            <w:tcW w:w="2495" w:type="dxa"/>
          </w:tcPr>
          <w:p w:rsidR="00F0266E" w:rsidRDefault="005C7F34">
            <w:pPr>
              <w:jc w:val="both"/>
              <w:rPr>
                <w:rFonts w:ascii="Tahoma" w:hAnsi="Tahoma" w:cs="Tahoma"/>
                <w:sz w:val="16"/>
                <w:szCs w:val="16"/>
              </w:rPr>
            </w:pPr>
            <w:r>
              <w:rPr>
                <w:rFonts w:ascii="Tahoma" w:hAnsi="Tahoma" w:cs="Tahoma"/>
                <w:sz w:val="16"/>
                <w:szCs w:val="16"/>
              </w:rPr>
              <w:t>Standards and GDPR Committee: Trustees on Committee to be appointed as lead trustees for safeguarding and SEND</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May be consulted to make recommendations to Board</w:t>
            </w:r>
          </w:p>
        </w:tc>
        <w:tc>
          <w:tcPr>
            <w:tcW w:w="25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2.5</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Appointment of committee and LAC chairs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Standards and GDOR Committee consulted and may recommend for committee</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May be asked to make recommendations to Board</w:t>
            </w:r>
          </w:p>
        </w:tc>
        <w:tc>
          <w:tcPr>
            <w:tcW w:w="25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and may recommend for LAC. Informed on committee chairs</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and may recommend for LAC. Informed on committee chairs</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2.6</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Appointment of committee and LAC members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Committee memberships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Consulted on LAC memberships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Approve and informed on process for election/ appointment of parent and staff LAC members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consulted and may recommend for committee</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For Finance (Audit) and Business and Standards and GDPR Committee: consulted.</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Prepare induction/ training programme, deliver programme requesting LAC and HT contributions</w:t>
            </w:r>
          </w:p>
        </w:tc>
        <w:tc>
          <w:tcPr>
            <w:tcW w:w="2576" w:type="dxa"/>
          </w:tcPr>
          <w:p w:rsidR="00F0266E" w:rsidRDefault="005C7F34">
            <w:pPr>
              <w:jc w:val="both"/>
              <w:rPr>
                <w:rFonts w:ascii="Tahoma" w:hAnsi="Tahoma" w:cs="Tahoma"/>
                <w:sz w:val="16"/>
                <w:szCs w:val="16"/>
              </w:rPr>
            </w:pPr>
            <w:r>
              <w:rPr>
                <w:rFonts w:ascii="Tahoma" w:hAnsi="Tahoma" w:cs="Tahoma"/>
                <w:sz w:val="16"/>
                <w:szCs w:val="16"/>
              </w:rPr>
              <w:t xml:space="preserve">For LAC: review membership and skills needs/ gaps. </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 xml:space="preserve">Appoint co-opted members to the LAC and consult the TB on appointments. </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Monitor elections and approve confirmation of (re)appointments of parent and staff LAC members and inform TB regarding adherence to process Deliver induction/ training in line with EH plans</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For LAC: deliver skills audit to identify gaps. </w:t>
            </w:r>
          </w:p>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Deliver process for election/ (re)appointment of parent and staff LAC members. Report to LAC and EH on process/ election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Deliver induction/ training in line with EH plans</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2.7</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Appointment of Clerk to Trust Board, committees and LAC</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 Clerk to the Board Informed on appointments of Clerks to committees and LAC</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Standards and GDPR Committee: consulted on appointment of Clerk to committee</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and usually recommend Clerk to Board Deliver and approve appointments of Clerks to committees and LAC</w:t>
            </w:r>
          </w:p>
        </w:tc>
        <w:tc>
          <w:tcPr>
            <w:tcW w:w="2576" w:type="dxa"/>
          </w:tcPr>
          <w:p w:rsidR="00F0266E" w:rsidRDefault="005C7F34">
            <w:pPr>
              <w:jc w:val="both"/>
              <w:rPr>
                <w:rFonts w:ascii="Tahoma" w:hAnsi="Tahoma" w:cs="Tahoma"/>
                <w:sz w:val="16"/>
                <w:szCs w:val="16"/>
              </w:rPr>
            </w:pPr>
            <w:r>
              <w:rPr>
                <w:rFonts w:ascii="Tahoma" w:hAnsi="Tahoma" w:cs="Tahoma"/>
                <w:sz w:val="16"/>
                <w:szCs w:val="16"/>
              </w:rPr>
              <w:t>Consulted on appointment of Clerk for LAC</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on appointment of Clerk for LAC</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2.8</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Review of Board and Committees and LACs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on appointment of Clerk for LAC</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Standards and GDPR Committee: expect to be consulted from committee perspective</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Where requested by Board, prepare, deliver and report to Board</w:t>
            </w:r>
          </w:p>
        </w:tc>
        <w:tc>
          <w:tcPr>
            <w:tcW w:w="2576" w:type="dxa"/>
          </w:tcPr>
          <w:p w:rsidR="00F0266E" w:rsidRDefault="005C7F34">
            <w:pPr>
              <w:jc w:val="both"/>
              <w:rPr>
                <w:rFonts w:ascii="Tahoma" w:hAnsi="Tahoma" w:cs="Tahoma"/>
                <w:sz w:val="16"/>
                <w:szCs w:val="16"/>
              </w:rPr>
            </w:pPr>
            <w:r>
              <w:rPr>
                <w:rFonts w:ascii="Tahoma" w:hAnsi="Tahoma" w:cs="Tahoma"/>
                <w:sz w:val="16"/>
                <w:szCs w:val="16"/>
              </w:rPr>
              <w:t>Expect to be consulted from LAC perspective</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Expect to be consulted from school perspective</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2.9</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Schedule of Board and committee meetings and business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schedule and priorities across governance operation</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Standards and GDPR Committee: approve priorities, business and dates for committee in line with Trust schedule</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and recommend to committees and deliver in line with Trust schedule</w:t>
            </w:r>
          </w:p>
        </w:tc>
        <w:tc>
          <w:tcPr>
            <w:tcW w:w="2576" w:type="dxa"/>
          </w:tcPr>
          <w:p w:rsidR="00F0266E" w:rsidRDefault="005C7F34">
            <w:pPr>
              <w:jc w:val="both"/>
              <w:rPr>
                <w:rFonts w:ascii="Tahoma" w:hAnsi="Tahoma" w:cs="Tahoma"/>
                <w:sz w:val="16"/>
                <w:szCs w:val="16"/>
              </w:rPr>
            </w:pPr>
            <w:r>
              <w:rPr>
                <w:rFonts w:ascii="Tahoma" w:hAnsi="Tahoma" w:cs="Tahoma"/>
                <w:sz w:val="16"/>
                <w:szCs w:val="16"/>
              </w:rPr>
              <w:t>Approve any individual school priorities, business and dates for LAC to fit with Trust schedule</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and recommend to LAC and deliver in line with Trust schedule</w:t>
            </w:r>
          </w:p>
        </w:tc>
      </w:tr>
      <w:tr w:rsidR="00F0266E">
        <w:trPr>
          <w:trHeight w:val="261"/>
        </w:trPr>
        <w:tc>
          <w:tcPr>
            <w:tcW w:w="480" w:type="dxa"/>
          </w:tcPr>
          <w:p w:rsidR="00F0266E" w:rsidRDefault="005C7F34">
            <w:pPr>
              <w:pStyle w:val="ListParagraph"/>
              <w:ind w:left="0"/>
              <w:jc w:val="both"/>
              <w:rPr>
                <w:rFonts w:ascii="Tahoma" w:hAnsi="Tahoma" w:cs="Tahoma"/>
                <w:sz w:val="16"/>
                <w:szCs w:val="16"/>
              </w:rPr>
            </w:pPr>
            <w:r>
              <w:rPr>
                <w:rFonts w:ascii="Tahoma" w:hAnsi="Tahoma" w:cs="Tahoma"/>
                <w:sz w:val="16"/>
                <w:szCs w:val="16"/>
              </w:rPr>
              <w:t>2.10</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Governance reviews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approach Review Finance (Audit) and Business Committee report and approve actions or recommendations. Provide report to Members</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review EH report and recommend to Board</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Finance (Audit) and Business, Standards and GDPR </w:t>
            </w:r>
            <w:r>
              <w:rPr>
                <w:rFonts w:ascii="Tahoma" w:hAnsi="Tahoma" w:cs="Tahoma"/>
                <w:sz w:val="16"/>
                <w:szCs w:val="16"/>
              </w:rPr>
              <w:lastRenderedPageBreak/>
              <w:t>Committee: consulted from committee perspective, where required</w:t>
            </w:r>
          </w:p>
        </w:tc>
        <w:tc>
          <w:tcPr>
            <w:tcW w:w="2495"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Prepare and deliver approved approach for review, drawing on external expertise where required, and report to Finance (Audit) and Business Committee</w:t>
            </w:r>
          </w:p>
        </w:tc>
        <w:tc>
          <w:tcPr>
            <w:tcW w:w="2576" w:type="dxa"/>
          </w:tcPr>
          <w:p w:rsidR="00F0266E" w:rsidRDefault="005C7F34">
            <w:pPr>
              <w:jc w:val="both"/>
              <w:rPr>
                <w:rFonts w:ascii="Tahoma" w:hAnsi="Tahoma" w:cs="Tahoma"/>
                <w:sz w:val="16"/>
                <w:szCs w:val="16"/>
              </w:rPr>
            </w:pPr>
            <w:r>
              <w:rPr>
                <w:rFonts w:ascii="Tahoma" w:hAnsi="Tahoma" w:cs="Tahoma"/>
                <w:sz w:val="16"/>
                <w:szCs w:val="16"/>
              </w:rPr>
              <w:t>Consulted – expect to contribute from LAC perspective, where required</w:t>
            </w:r>
          </w:p>
        </w:tc>
        <w:tc>
          <w:tcPr>
            <w:tcW w:w="2415"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 expect to contribute from school perspective, where required</w:t>
            </w:r>
          </w:p>
        </w:tc>
      </w:tr>
      <w:tr w:rsidR="00F0266E">
        <w:trPr>
          <w:trHeight w:val="261"/>
        </w:trPr>
        <w:tc>
          <w:tcPr>
            <w:tcW w:w="15451" w:type="dxa"/>
            <w:gridSpan w:val="7"/>
            <w:shd w:val="clear" w:color="auto" w:fill="EAF1DD" w:themeFill="accent3" w:themeFillTint="33"/>
          </w:tcPr>
          <w:p w:rsidR="00F0266E" w:rsidRDefault="005C7F34">
            <w:pPr>
              <w:pStyle w:val="ListParagraph"/>
              <w:widowControl w:val="0"/>
              <w:numPr>
                <w:ilvl w:val="0"/>
                <w:numId w:val="6"/>
              </w:numPr>
              <w:overflowPunct w:val="0"/>
              <w:autoSpaceDE w:val="0"/>
              <w:autoSpaceDN w:val="0"/>
              <w:adjustRightInd w:val="0"/>
              <w:jc w:val="both"/>
              <w:textAlignment w:val="baseline"/>
              <w:rPr>
                <w:rFonts w:ascii="Tahoma" w:hAnsi="Tahoma" w:cs="Tahoma"/>
                <w:sz w:val="16"/>
                <w:szCs w:val="16"/>
              </w:rPr>
            </w:pPr>
            <w:r>
              <w:rPr>
                <w:rFonts w:ascii="Tahoma" w:hAnsi="Tahoma" w:cs="Tahoma"/>
                <w:sz w:val="16"/>
                <w:szCs w:val="16"/>
              </w:rPr>
              <w:lastRenderedPageBreak/>
              <w:t>EDUCATION, CURRICULUM &amp; SCHOOL PERFORMANCE</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3.1</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School Improvement Plans</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overall approach and template for SIPs</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Committee: review EH reports on SIPs and actions/ progress</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overall approach and template, consulting with schools. Approve and review each SIP- likely to contribute to HTs preparation. Review progress incl. from HT reports and report to Standards and GDPR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t>Consulted on SIP. Monitor progress Approve school specific lead roles and appoint LAC members</w:t>
            </w:r>
          </w:p>
        </w:tc>
        <w:tc>
          <w:tcPr>
            <w:tcW w:w="2402" w:type="dxa"/>
          </w:tcPr>
          <w:p w:rsidR="00F0266E" w:rsidRDefault="005C7F34">
            <w:pPr>
              <w:pStyle w:val="ListParagraph"/>
              <w:ind w:left="0"/>
              <w:jc w:val="both"/>
              <w:rPr>
                <w:rFonts w:ascii="Tahoma" w:hAnsi="Tahoma" w:cs="Tahoma"/>
                <w:sz w:val="16"/>
                <w:szCs w:val="16"/>
              </w:rPr>
            </w:pPr>
            <w:r>
              <w:rPr>
                <w:rFonts w:ascii="Tahoma" w:hAnsi="Tahoma" w:cs="Tahoma"/>
                <w:sz w:val="16"/>
                <w:szCs w:val="16"/>
              </w:rPr>
              <w:t>Consulted on approach and template. Prepare and deliver SIP in line with Trust approach, consulting with LAC and EH.  Report progress to LAC and EH</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3.2</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Trust and school academic targets</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 on Trust academic targets and progress</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Committee: review Trust and school targets and actions/ progress</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Prepare overall approach and template, consulting with schools.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Approve and review Trust and school targets - likely to contribute to HTs preparation for school</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Receive termly reports from HTs on progress/ plans and report to Standards and GDPR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t>Consulted on school targets and monitor progress</w:t>
            </w:r>
          </w:p>
        </w:tc>
        <w:tc>
          <w:tcPr>
            <w:tcW w:w="2402"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Consulted on approach and template. Prepare school targets, consulting with LAC, consultation for EH review.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Deliver approved targets and report to TL and LAC on progress/ plans</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3.3</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Self-Evaluation Form</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overall approach and template for SEFs</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Committee: review summary of each SEF and actions/ progress</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overall approach and template, consulting with schools. Approve and review cycle for SEF cycle, each school SEF and actions/ progress - likely to contribute to HTs preparation</w:t>
            </w:r>
          </w:p>
        </w:tc>
        <w:tc>
          <w:tcPr>
            <w:tcW w:w="2562" w:type="dxa"/>
          </w:tcPr>
          <w:p w:rsidR="00F0266E" w:rsidRDefault="005C7F34">
            <w:pPr>
              <w:jc w:val="both"/>
              <w:rPr>
                <w:rFonts w:ascii="Tahoma" w:hAnsi="Tahoma" w:cs="Tahoma"/>
                <w:sz w:val="16"/>
                <w:szCs w:val="16"/>
              </w:rPr>
            </w:pPr>
            <w:r>
              <w:rPr>
                <w:rFonts w:ascii="Tahoma" w:hAnsi="Tahoma" w:cs="Tahoma"/>
                <w:sz w:val="16"/>
                <w:szCs w:val="16"/>
              </w:rPr>
              <w:t>Consulted on school SEF. Monitor actions/ progress</w:t>
            </w:r>
          </w:p>
        </w:tc>
        <w:tc>
          <w:tcPr>
            <w:tcW w:w="2402" w:type="dxa"/>
          </w:tcPr>
          <w:p w:rsidR="00F0266E" w:rsidRDefault="005C7F34">
            <w:pPr>
              <w:jc w:val="both"/>
              <w:rPr>
                <w:rFonts w:ascii="Tahoma" w:hAnsi="Tahoma" w:cs="Tahoma"/>
                <w:sz w:val="16"/>
                <w:szCs w:val="16"/>
              </w:rPr>
            </w:pPr>
            <w:r>
              <w:rPr>
                <w:rFonts w:ascii="Tahoma" w:hAnsi="Tahoma" w:cs="Tahoma"/>
                <w:sz w:val="16"/>
                <w:szCs w:val="16"/>
              </w:rPr>
              <w:t xml:space="preserve">Consulted on approach and template. </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Prepare and deliver, including LAC consultation, and report to EH and LAC on SEF actions/ progress</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3.4</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Ensuring Trust and each school’s readiness for inspection including Ofsted</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summary paper on governance structure setting out roles and deliver with involvement in inspections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Standards and GDPR Committee</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review reports from EH on readiness for inspection and report to Board</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Recommend to Board summary paper on governance structure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Prepare and deliver Trust plans. Approve, review and support school plans. Report to Standards and GDPR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t>Consulted on school plans. Monitor actions/ progress and deliver LAC role for plans or inspections</w:t>
            </w:r>
          </w:p>
        </w:tc>
        <w:tc>
          <w:tcPr>
            <w:tcW w:w="2402" w:type="dxa"/>
          </w:tcPr>
          <w:p w:rsidR="00F0266E" w:rsidRDefault="005C7F34">
            <w:pPr>
              <w:jc w:val="both"/>
              <w:rPr>
                <w:rFonts w:ascii="Tahoma" w:hAnsi="Tahoma" w:cs="Tahoma"/>
                <w:sz w:val="16"/>
                <w:szCs w:val="16"/>
              </w:rPr>
            </w:pPr>
            <w:r>
              <w:rPr>
                <w:rFonts w:ascii="Tahoma" w:hAnsi="Tahoma" w:cs="Tahoma"/>
                <w:sz w:val="16"/>
                <w:szCs w:val="16"/>
              </w:rPr>
              <w:t>Prepare and deliver plans including SC consultation Report to EH and LAC on plans, inform and support LAC on their role</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3.5</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Trust curriculum intent &amp; provision </w:t>
            </w:r>
            <w:proofErr w:type="spellStart"/>
            <w:r>
              <w:rPr>
                <w:rFonts w:ascii="Tahoma" w:hAnsi="Tahoma" w:cs="Tahoma"/>
                <w:sz w:val="16"/>
                <w:szCs w:val="16"/>
              </w:rPr>
              <w:t>inc.</w:t>
            </w:r>
            <w:proofErr w:type="spellEnd"/>
            <w:r>
              <w:rPr>
                <w:rFonts w:ascii="Tahoma" w:hAnsi="Tahoma" w:cs="Tahoma"/>
                <w:sz w:val="16"/>
                <w:szCs w:val="16"/>
              </w:rPr>
              <w:t xml:space="preserve"> 6th form</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recommendation from Standards and GDPR Committee</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Committee: review and recommend to Board</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and deliver in line with Trust vision and recommend to Standards and GDPR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t>Informed including to inform school approach</w:t>
            </w:r>
          </w:p>
        </w:tc>
        <w:tc>
          <w:tcPr>
            <w:tcW w:w="2402" w:type="dxa"/>
          </w:tcPr>
          <w:p w:rsidR="00F0266E" w:rsidRDefault="005C7F34">
            <w:pPr>
              <w:jc w:val="both"/>
              <w:rPr>
                <w:rFonts w:ascii="Tahoma" w:hAnsi="Tahoma" w:cs="Tahoma"/>
                <w:sz w:val="16"/>
                <w:szCs w:val="16"/>
              </w:rPr>
            </w:pPr>
            <w:r>
              <w:rPr>
                <w:rFonts w:ascii="Tahoma" w:hAnsi="Tahoma" w:cs="Tahoma"/>
                <w:sz w:val="16"/>
                <w:szCs w:val="16"/>
              </w:rPr>
              <w:t>Consulted on Trust curriculum intent</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3.6</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School curriculum intent &amp; provision incl. 6th form</w:t>
            </w:r>
          </w:p>
        </w:tc>
        <w:tc>
          <w:tcPr>
            <w:tcW w:w="2484" w:type="dxa"/>
          </w:tcPr>
          <w:p w:rsidR="00F0266E" w:rsidRDefault="00F0266E">
            <w:pPr>
              <w:pStyle w:val="ListParagraph"/>
              <w:ind w:left="0"/>
              <w:jc w:val="both"/>
              <w:rPr>
                <w:rFonts w:ascii="Tahoma" w:hAnsi="Tahoma" w:cs="Tahoma"/>
                <w:sz w:val="16"/>
                <w:szCs w:val="16"/>
              </w:rPr>
            </w:pP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review EH reports on implementation in schools and actions/ progress</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Prepare overall approach and template, consulting with schools. </w:t>
            </w:r>
          </w:p>
          <w:p w:rsidR="00F0266E" w:rsidRDefault="005C7F34">
            <w:pPr>
              <w:pStyle w:val="ListParagraph"/>
              <w:ind w:left="0"/>
              <w:jc w:val="both"/>
              <w:rPr>
                <w:rFonts w:ascii="Tahoma" w:hAnsi="Tahoma" w:cs="Tahoma"/>
                <w:sz w:val="16"/>
                <w:szCs w:val="16"/>
              </w:rPr>
            </w:pPr>
            <w:r>
              <w:rPr>
                <w:rFonts w:ascii="Tahoma" w:hAnsi="Tahoma" w:cs="Tahoma"/>
                <w:sz w:val="16"/>
                <w:szCs w:val="16"/>
              </w:rPr>
              <w:t>Approve, monitor and review in each school- likely to contribute to HTs preparation. Provide report to Standards Committee on implementation in schools</w:t>
            </w:r>
          </w:p>
        </w:tc>
        <w:tc>
          <w:tcPr>
            <w:tcW w:w="2562" w:type="dxa"/>
          </w:tcPr>
          <w:p w:rsidR="00F0266E" w:rsidRDefault="005C7F34">
            <w:pPr>
              <w:jc w:val="both"/>
              <w:rPr>
                <w:rFonts w:ascii="Tahoma" w:hAnsi="Tahoma" w:cs="Tahoma"/>
                <w:sz w:val="16"/>
                <w:szCs w:val="16"/>
              </w:rPr>
            </w:pPr>
            <w:r>
              <w:rPr>
                <w:rFonts w:ascii="Tahoma" w:hAnsi="Tahoma" w:cs="Tahoma"/>
                <w:sz w:val="16"/>
                <w:szCs w:val="16"/>
              </w:rPr>
              <w:t>Consulted as HT develops school approach. Informed on implementation</w:t>
            </w:r>
          </w:p>
        </w:tc>
        <w:tc>
          <w:tcPr>
            <w:tcW w:w="2402" w:type="dxa"/>
          </w:tcPr>
          <w:p w:rsidR="00F0266E" w:rsidRDefault="005C7F34">
            <w:pPr>
              <w:jc w:val="both"/>
              <w:rPr>
                <w:rFonts w:ascii="Tahoma" w:hAnsi="Tahoma" w:cs="Tahoma"/>
                <w:sz w:val="16"/>
                <w:szCs w:val="16"/>
              </w:rPr>
            </w:pPr>
            <w:r>
              <w:rPr>
                <w:rFonts w:ascii="Tahoma" w:hAnsi="Tahoma" w:cs="Tahoma"/>
                <w:sz w:val="16"/>
                <w:szCs w:val="16"/>
              </w:rPr>
              <w:t>Consulted on approach and template. Prepare and deliver in line with approved approach and report to LAC and EH</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3.7</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Policies and practice for teaching, learning and pedagogy</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As per policy schedule, approve relevant policies and practice across Trust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Standards Committee</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 xml:space="preserve">Standards and GDPR: review approach, effectiveness and </w:t>
            </w:r>
            <w:r>
              <w:rPr>
                <w:rFonts w:ascii="Tahoma" w:hAnsi="Tahoma" w:cs="Tahoma"/>
                <w:sz w:val="16"/>
                <w:szCs w:val="16"/>
              </w:rPr>
              <w:lastRenderedPageBreak/>
              <w:t xml:space="preserve">reports on implementation or changes required.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Recommend to Board including relevant policies</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 xml:space="preserve">As per policy schedule, prepare, recommend/ approve policies </w:t>
            </w:r>
            <w:r>
              <w:rPr>
                <w:rFonts w:ascii="Tahoma" w:hAnsi="Tahoma" w:cs="Tahoma"/>
                <w:sz w:val="16"/>
                <w:szCs w:val="16"/>
              </w:rPr>
              <w:lastRenderedPageBreak/>
              <w:t xml:space="preserve">and practice across Trust, consulting with schools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Deliver on Trust wide basis. Review implementation and report to Standards and GDPR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lastRenderedPageBreak/>
              <w:t>Review and monitor implementation of relevant policies for school</w:t>
            </w:r>
          </w:p>
        </w:tc>
        <w:tc>
          <w:tcPr>
            <w:tcW w:w="2402" w:type="dxa"/>
          </w:tcPr>
          <w:p w:rsidR="00F0266E" w:rsidRDefault="005C7F34">
            <w:pPr>
              <w:jc w:val="both"/>
              <w:rPr>
                <w:rFonts w:ascii="Tahoma" w:hAnsi="Tahoma" w:cs="Tahoma"/>
                <w:sz w:val="16"/>
                <w:szCs w:val="16"/>
              </w:rPr>
            </w:pPr>
            <w:r>
              <w:rPr>
                <w:rFonts w:ascii="Tahoma" w:hAnsi="Tahoma" w:cs="Tahoma"/>
                <w:sz w:val="16"/>
                <w:szCs w:val="16"/>
              </w:rPr>
              <w:t xml:space="preserve">Consulted on Trust wide approach. Deliver for school in line with approved approach. </w:t>
            </w:r>
            <w:r>
              <w:rPr>
                <w:rFonts w:ascii="Tahoma" w:hAnsi="Tahoma" w:cs="Tahoma"/>
                <w:sz w:val="16"/>
                <w:szCs w:val="16"/>
              </w:rPr>
              <w:lastRenderedPageBreak/>
              <w:t>Report to EH and LAC including note any issues with policies or implementation</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3.8</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Strategy for Pupil Premium and other grants; admissions, Behaviour and pastoral care, attendance, complaints, equalities and exclusions</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Trust wide approach and relevant policies and practice</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Standards Committee</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Committee: review approaches, effectiveness and reports on implementation or changes required. Recommend to Board</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As per policy schedule, prepare, recommend/ approve policies and practice across Trust, consulting with schools.</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Deliver for Trust. Approve school approach informed by Trust strategy.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implementation and report to Standards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t>Review and monitor school implementation. Review and approve school elements or recommend change to Trust approach</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Appoint lead LAC member for Pupil Premium; LAC represented on school Pupil Premium audits or reviews</w:t>
            </w:r>
          </w:p>
        </w:tc>
        <w:tc>
          <w:tcPr>
            <w:tcW w:w="2402" w:type="dxa"/>
          </w:tcPr>
          <w:p w:rsidR="00F0266E" w:rsidRDefault="005C7F34">
            <w:pPr>
              <w:jc w:val="both"/>
              <w:rPr>
                <w:rFonts w:ascii="Tahoma" w:hAnsi="Tahoma" w:cs="Tahoma"/>
                <w:sz w:val="16"/>
                <w:szCs w:val="16"/>
              </w:rPr>
            </w:pPr>
            <w:r>
              <w:rPr>
                <w:rFonts w:ascii="Tahoma" w:hAnsi="Tahoma" w:cs="Tahoma"/>
                <w:sz w:val="16"/>
                <w:szCs w:val="16"/>
              </w:rPr>
              <w:t>Consulted on Trust wide approach. Prepare and deliver for school informed by Trust strategy</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Deliver any recommendations from audits or reviews. Report to LAC and EH</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3.9</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Safeguarding oversight, policies and procedures</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Review and approve Trust policies and procedures. </w:t>
            </w:r>
          </w:p>
          <w:p w:rsidR="00F0266E" w:rsidRDefault="005C7F34">
            <w:pPr>
              <w:pStyle w:val="ListParagraph"/>
              <w:ind w:left="0"/>
              <w:jc w:val="both"/>
              <w:rPr>
                <w:rFonts w:ascii="Tahoma" w:hAnsi="Tahoma" w:cs="Tahoma"/>
                <w:sz w:val="16"/>
                <w:szCs w:val="16"/>
              </w:rPr>
            </w:pPr>
            <w:r>
              <w:rPr>
                <w:rFonts w:ascii="Tahoma" w:hAnsi="Tahoma" w:cs="Tahoma"/>
                <w:sz w:val="16"/>
                <w:szCs w:val="16"/>
              </w:rPr>
              <w:t>Approve DSL &amp; LAC designated teachers. Review reports from Standards Committee or TL on implementation and compliance</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review reports from EH on implementation, compliance or changes required. Make recommendations to Board</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and make recommendations to Standards and GDPR Committee on Trust policies and procedures, DSL and LAC designated teachers. Consult with schools. Deliver on Trust wide basis</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 Review implementation (consulting DSL), report to Standards and GDPR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t>Review and monitor school implementation. Approve school elements and appoint lead LAC member for safeguarding. Represented on school safeguarding audits/ reviews</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Informed on DSL &amp; LAC teachers for school</w:t>
            </w:r>
          </w:p>
        </w:tc>
        <w:tc>
          <w:tcPr>
            <w:tcW w:w="2402" w:type="dxa"/>
          </w:tcPr>
          <w:p w:rsidR="00F0266E" w:rsidRDefault="005C7F34">
            <w:pPr>
              <w:jc w:val="both"/>
              <w:rPr>
                <w:rFonts w:ascii="Tahoma" w:hAnsi="Tahoma" w:cs="Tahoma"/>
                <w:sz w:val="16"/>
                <w:szCs w:val="16"/>
              </w:rPr>
            </w:pPr>
            <w:r>
              <w:rPr>
                <w:rFonts w:ascii="Tahoma" w:hAnsi="Tahoma" w:cs="Tahoma"/>
                <w:sz w:val="16"/>
                <w:szCs w:val="16"/>
              </w:rPr>
              <w:t>Consulted on Trust wide approach. Deliver in own school, compliant with Trust approach. If requested by EH, recommend school DSL and LAC teachers. Deliver any recommendations from audits or reviews</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Report to TL and SC</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3.10</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Strategy for SEND provision and relevant policies and practice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Note: lead trustee roles included under ‘Governance’</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Review and approve Trust policies and procedures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Standards Committee or EH</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review approaches and progress. Make recommendations to Board</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Prepare and make recommendations to Standards Committee on policies and procedures. </w:t>
            </w:r>
          </w:p>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Deliver on a Trust wide basis. Informed on school approach </w:t>
            </w:r>
          </w:p>
          <w:p w:rsidR="00F0266E" w:rsidRDefault="005C7F34">
            <w:pPr>
              <w:pStyle w:val="ListParagraph"/>
              <w:ind w:left="0"/>
              <w:jc w:val="both"/>
              <w:rPr>
                <w:rFonts w:ascii="Tahoma" w:hAnsi="Tahoma" w:cs="Tahoma"/>
                <w:sz w:val="16"/>
                <w:szCs w:val="16"/>
              </w:rPr>
            </w:pPr>
            <w:r>
              <w:rPr>
                <w:rFonts w:ascii="Tahoma" w:hAnsi="Tahoma" w:cs="Tahoma"/>
                <w:sz w:val="16"/>
                <w:szCs w:val="16"/>
              </w:rPr>
              <w:t>Review implementation and report to Standards and GDPR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t>Consulted and monitor for school. Approve school elements and appoint lead LAC member for SEND. Member of LAC represented on school SEND audits or reviews</w:t>
            </w:r>
          </w:p>
        </w:tc>
        <w:tc>
          <w:tcPr>
            <w:tcW w:w="2402" w:type="dxa"/>
          </w:tcPr>
          <w:p w:rsidR="00F0266E" w:rsidRDefault="005C7F34">
            <w:pPr>
              <w:jc w:val="both"/>
              <w:rPr>
                <w:rFonts w:ascii="Tahoma" w:hAnsi="Tahoma" w:cs="Tahoma"/>
                <w:sz w:val="16"/>
                <w:szCs w:val="16"/>
              </w:rPr>
            </w:pPr>
            <w:r>
              <w:rPr>
                <w:rFonts w:ascii="Tahoma" w:hAnsi="Tahoma" w:cs="Tahoma"/>
                <w:sz w:val="16"/>
                <w:szCs w:val="16"/>
              </w:rPr>
              <w:t>Consulted on Trust wide approach. Prepare and deliver options for school approach informed by Trust strategy. Deliver recommendations from audits or reviews. Report to EH and LAC</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3.11</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Policies and practice relating to pupils’ confidence, leadership, voice and extracurricular/ enrichment opportunities</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As per policy schedule, approve policies and practice across the Trust</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Standards Committee</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Committee: review Trust approach and effectiveness</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EH reports on implementation. Make recommendations to Board</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As per policy schedule, prepare, recommend/ approve policies and practice across Trust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Deliver on a Trust wide basis. Approve school approach. Review implementation and report to Standards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t>Review and monitor school implementation</w:t>
            </w:r>
          </w:p>
        </w:tc>
        <w:tc>
          <w:tcPr>
            <w:tcW w:w="2402" w:type="dxa"/>
          </w:tcPr>
          <w:p w:rsidR="00F0266E" w:rsidRDefault="005C7F34">
            <w:pPr>
              <w:jc w:val="both"/>
              <w:rPr>
                <w:rFonts w:ascii="Tahoma" w:hAnsi="Tahoma" w:cs="Tahoma"/>
                <w:sz w:val="16"/>
                <w:szCs w:val="16"/>
              </w:rPr>
            </w:pPr>
            <w:r>
              <w:rPr>
                <w:rFonts w:ascii="Tahoma" w:hAnsi="Tahoma" w:cs="Tahoma"/>
                <w:sz w:val="16"/>
                <w:szCs w:val="16"/>
              </w:rPr>
              <w:t>Consulted on Trust wide approach. Deliver in school in line with Trust approach. Report to EH and LAC</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3.12</w:t>
            </w:r>
          </w:p>
        </w:tc>
        <w:tc>
          <w:tcPr>
            <w:tcW w:w="2475" w:type="dxa"/>
          </w:tcPr>
          <w:p w:rsidR="00F0266E" w:rsidRDefault="005C7F34">
            <w:pPr>
              <w:pStyle w:val="ListParagraph"/>
              <w:ind w:left="0"/>
              <w:jc w:val="both"/>
              <w:rPr>
                <w:rFonts w:ascii="Tahoma" w:hAnsi="Tahoma" w:cs="Tahoma"/>
                <w:sz w:val="16"/>
                <w:szCs w:val="16"/>
              </w:rPr>
            </w:pPr>
            <w:r>
              <w:rPr>
                <w:rFonts w:ascii="Tahoma" w:hAnsi="Tahoma" w:cs="Tahoma"/>
                <w:sz w:val="16"/>
                <w:szCs w:val="16"/>
              </w:rPr>
              <w:t>Policies and practice relating to external education support and provision, post-16 education and students’ destinations</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As per policy schedule, approve policies and practice across the Trust</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Standards Committee</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Committee: review Trust approach and effectiveness. Review reports. Make recommendations to Board</w:t>
            </w:r>
          </w:p>
        </w:tc>
        <w:tc>
          <w:tcPr>
            <w:tcW w:w="2483"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As per policy schedule, prepare, recommend/ approve policies and practice across Trust. Deliver on a Trust wide basis. Approve school approach. Review implementation and </w:t>
            </w:r>
            <w:r>
              <w:rPr>
                <w:rFonts w:ascii="Tahoma" w:hAnsi="Tahoma" w:cs="Tahoma"/>
                <w:sz w:val="16"/>
                <w:szCs w:val="16"/>
              </w:rPr>
              <w:lastRenderedPageBreak/>
              <w:t>report to Standards and GDPR Committee</w:t>
            </w:r>
          </w:p>
        </w:tc>
        <w:tc>
          <w:tcPr>
            <w:tcW w:w="2562" w:type="dxa"/>
          </w:tcPr>
          <w:p w:rsidR="00F0266E" w:rsidRDefault="005C7F34">
            <w:pPr>
              <w:jc w:val="both"/>
              <w:rPr>
                <w:rFonts w:ascii="Tahoma" w:hAnsi="Tahoma" w:cs="Tahoma"/>
                <w:sz w:val="16"/>
                <w:szCs w:val="16"/>
              </w:rPr>
            </w:pPr>
            <w:r>
              <w:rPr>
                <w:rFonts w:ascii="Tahoma" w:hAnsi="Tahoma" w:cs="Tahoma"/>
                <w:sz w:val="16"/>
                <w:szCs w:val="16"/>
              </w:rPr>
              <w:lastRenderedPageBreak/>
              <w:t>Review and monitor school implementation</w:t>
            </w:r>
          </w:p>
        </w:tc>
        <w:tc>
          <w:tcPr>
            <w:tcW w:w="2402" w:type="dxa"/>
          </w:tcPr>
          <w:p w:rsidR="00F0266E" w:rsidRDefault="005C7F34">
            <w:pPr>
              <w:jc w:val="both"/>
              <w:rPr>
                <w:rFonts w:ascii="Tahoma" w:hAnsi="Tahoma" w:cs="Tahoma"/>
                <w:sz w:val="16"/>
                <w:szCs w:val="16"/>
              </w:rPr>
            </w:pPr>
            <w:r>
              <w:rPr>
                <w:rFonts w:ascii="Tahoma" w:hAnsi="Tahoma" w:cs="Tahoma"/>
                <w:sz w:val="16"/>
                <w:szCs w:val="16"/>
              </w:rPr>
              <w:t>Consulted on Trust wide approach. Deliver in school in line with Trust approach. Report to EH and LAC</w:t>
            </w:r>
          </w:p>
        </w:tc>
      </w:tr>
      <w:tr w:rsidR="00F0266E">
        <w:trPr>
          <w:trHeight w:val="261"/>
        </w:trPr>
        <w:tc>
          <w:tcPr>
            <w:tcW w:w="15451" w:type="dxa"/>
            <w:gridSpan w:val="7"/>
            <w:shd w:val="clear" w:color="auto" w:fill="EAF1DD" w:themeFill="accent3" w:themeFillTint="33"/>
          </w:tcPr>
          <w:p w:rsidR="00F0266E" w:rsidRDefault="005C7F34">
            <w:pPr>
              <w:pStyle w:val="ListParagraph"/>
              <w:widowControl w:val="0"/>
              <w:numPr>
                <w:ilvl w:val="0"/>
                <w:numId w:val="6"/>
              </w:numPr>
              <w:overflowPunct w:val="0"/>
              <w:autoSpaceDE w:val="0"/>
              <w:autoSpaceDN w:val="0"/>
              <w:adjustRightInd w:val="0"/>
              <w:jc w:val="both"/>
              <w:textAlignment w:val="baseline"/>
              <w:rPr>
                <w:rFonts w:ascii="Tahoma" w:hAnsi="Tahoma" w:cs="Tahoma"/>
                <w:sz w:val="16"/>
                <w:szCs w:val="16"/>
              </w:rPr>
            </w:pPr>
            <w:r>
              <w:rPr>
                <w:rFonts w:ascii="Tahoma" w:hAnsi="Tahoma" w:cs="Tahoma"/>
                <w:sz w:val="16"/>
                <w:szCs w:val="16"/>
              </w:rPr>
              <w:lastRenderedPageBreak/>
              <w:t>STAKEHOLDER ENGAGEMENT</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4.1</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Publication of information on Trust and school websites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 requirements are met across Trust</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informed Trust and school requirements are met and any related issues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and deliver information and its publication in line with requirements. Report to LAC and Board requirements are met</w:t>
            </w:r>
          </w:p>
        </w:tc>
        <w:tc>
          <w:tcPr>
            <w:tcW w:w="2560" w:type="dxa"/>
          </w:tcPr>
          <w:p w:rsidR="00F0266E" w:rsidRDefault="005C7F34">
            <w:pPr>
              <w:jc w:val="both"/>
              <w:rPr>
                <w:rFonts w:ascii="Tahoma" w:hAnsi="Tahoma" w:cs="Tahoma"/>
                <w:sz w:val="16"/>
                <w:szCs w:val="16"/>
              </w:rPr>
            </w:pPr>
            <w:r>
              <w:rPr>
                <w:rFonts w:ascii="Tahoma" w:hAnsi="Tahoma" w:cs="Tahoma"/>
                <w:sz w:val="16"/>
                <w:szCs w:val="16"/>
              </w:rPr>
              <w:t>Informed requirements are met for school. Consulted by EH on stakeholder perspective on information</w:t>
            </w:r>
          </w:p>
        </w:tc>
        <w:tc>
          <w:tcPr>
            <w:tcW w:w="2403" w:type="dxa"/>
          </w:tcPr>
          <w:p w:rsidR="00F0266E" w:rsidRDefault="005C7F34">
            <w:pPr>
              <w:jc w:val="both"/>
              <w:rPr>
                <w:rFonts w:ascii="Tahoma" w:hAnsi="Tahoma" w:cs="Tahoma"/>
                <w:sz w:val="16"/>
                <w:szCs w:val="16"/>
              </w:rPr>
            </w:pPr>
            <w:r>
              <w:rPr>
                <w:rFonts w:ascii="Tahoma" w:hAnsi="Tahoma" w:cs="Tahoma"/>
                <w:sz w:val="16"/>
                <w:szCs w:val="16"/>
              </w:rPr>
              <w:t>If required by EH, deliver for school and report to EH</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4.2</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Trust branding</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Trust branding</w:t>
            </w:r>
          </w:p>
        </w:tc>
        <w:tc>
          <w:tcPr>
            <w:tcW w:w="2482" w:type="dxa"/>
          </w:tcPr>
          <w:p w:rsidR="00F0266E" w:rsidRDefault="00F0266E">
            <w:pPr>
              <w:pStyle w:val="ListParagraph"/>
              <w:ind w:left="0"/>
              <w:jc w:val="both"/>
              <w:rPr>
                <w:rFonts w:ascii="Tahoma" w:hAnsi="Tahoma" w:cs="Tahoma"/>
                <w:sz w:val="16"/>
                <w:szCs w:val="16"/>
              </w:rPr>
            </w:pP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Prepare and recommend to Board. </w:t>
            </w:r>
          </w:p>
          <w:p w:rsidR="00F0266E" w:rsidRDefault="005C7F34">
            <w:pPr>
              <w:pStyle w:val="ListParagraph"/>
              <w:ind w:left="0"/>
              <w:jc w:val="both"/>
              <w:rPr>
                <w:rFonts w:ascii="Tahoma" w:hAnsi="Tahoma" w:cs="Tahoma"/>
                <w:sz w:val="16"/>
                <w:szCs w:val="16"/>
              </w:rPr>
            </w:pPr>
            <w:r>
              <w:rPr>
                <w:rFonts w:ascii="Tahoma" w:hAnsi="Tahoma" w:cs="Tahoma"/>
                <w:sz w:val="16"/>
                <w:szCs w:val="16"/>
              </w:rPr>
              <w:t>Deliver on Trust wide basis implementing approved approach</w:t>
            </w:r>
          </w:p>
        </w:tc>
        <w:tc>
          <w:tcPr>
            <w:tcW w:w="2560" w:type="dxa"/>
          </w:tcPr>
          <w:p w:rsidR="00F0266E" w:rsidRDefault="00F0266E">
            <w:pPr>
              <w:jc w:val="both"/>
              <w:rPr>
                <w:rFonts w:ascii="Tahoma" w:hAnsi="Tahoma" w:cs="Tahoma"/>
                <w:sz w:val="16"/>
                <w:szCs w:val="16"/>
              </w:rPr>
            </w:pPr>
          </w:p>
        </w:tc>
        <w:tc>
          <w:tcPr>
            <w:tcW w:w="2403" w:type="dxa"/>
          </w:tcPr>
          <w:p w:rsidR="00F0266E" w:rsidRDefault="005C7F34">
            <w:pPr>
              <w:jc w:val="both"/>
              <w:rPr>
                <w:rFonts w:ascii="Tahoma" w:hAnsi="Tahoma" w:cs="Tahoma"/>
                <w:sz w:val="16"/>
                <w:szCs w:val="16"/>
              </w:rPr>
            </w:pPr>
            <w:r>
              <w:rPr>
                <w:rFonts w:ascii="Tahoma" w:hAnsi="Tahoma" w:cs="Tahoma"/>
                <w:sz w:val="16"/>
                <w:szCs w:val="16"/>
              </w:rPr>
              <w:t>Consulted by EH on school perspective. Deliver for school.</w:t>
            </w:r>
          </w:p>
        </w:tc>
      </w:tr>
      <w:tr w:rsidR="00F0266E">
        <w:trPr>
          <w:trHeight w:val="261"/>
        </w:trPr>
        <w:tc>
          <w:tcPr>
            <w:tcW w:w="566" w:type="dxa"/>
          </w:tcPr>
          <w:p w:rsidR="00F0266E" w:rsidRDefault="005C7F34">
            <w:pPr>
              <w:pStyle w:val="ListParagraph"/>
              <w:ind w:left="0"/>
              <w:jc w:val="both"/>
              <w:rPr>
                <w:rFonts w:ascii="Tahoma" w:hAnsi="Tahoma" w:cs="Tahoma"/>
                <w:sz w:val="16"/>
                <w:szCs w:val="16"/>
              </w:rPr>
            </w:pPr>
            <w:r>
              <w:rPr>
                <w:rFonts w:ascii="Tahoma" w:hAnsi="Tahoma" w:cs="Tahoma"/>
                <w:sz w:val="16"/>
                <w:szCs w:val="16"/>
              </w:rPr>
              <w:t>4.3</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Stakeholder engagement including partners, parents, pupils and local communities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approach. Review reports on implementation of approved plans including feedback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Expected to have role to deliver including Trust partners, and liaise with EH</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review reports and make recommendations, including changes needed in policies or approach, to Board</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recommend and deliver</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Report to Standards and GDPR Committee on implementation of plans including feedback received, in line with approved approach</w:t>
            </w:r>
          </w:p>
        </w:tc>
        <w:tc>
          <w:tcPr>
            <w:tcW w:w="2560" w:type="dxa"/>
          </w:tcPr>
          <w:p w:rsidR="00F0266E" w:rsidRDefault="005C7F34">
            <w:pPr>
              <w:jc w:val="both"/>
              <w:rPr>
                <w:rFonts w:ascii="Tahoma" w:hAnsi="Tahoma" w:cs="Tahoma"/>
                <w:sz w:val="16"/>
                <w:szCs w:val="16"/>
              </w:rPr>
            </w:pPr>
            <w:r>
              <w:rPr>
                <w:rFonts w:ascii="Tahoma" w:hAnsi="Tahoma" w:cs="Tahoma"/>
                <w:sz w:val="16"/>
                <w:szCs w:val="16"/>
              </w:rPr>
              <w:t>Subject to approved approach, expected to have role to deliver or monitor communication local school stakeholders, including parent community, and report to EH and HT</w:t>
            </w:r>
          </w:p>
        </w:tc>
        <w:tc>
          <w:tcPr>
            <w:tcW w:w="2403" w:type="dxa"/>
          </w:tcPr>
          <w:p w:rsidR="00F0266E" w:rsidRDefault="005C7F34">
            <w:pPr>
              <w:jc w:val="both"/>
              <w:rPr>
                <w:rFonts w:ascii="Tahoma" w:hAnsi="Tahoma" w:cs="Tahoma"/>
                <w:sz w:val="16"/>
                <w:szCs w:val="16"/>
              </w:rPr>
            </w:pPr>
            <w:r>
              <w:rPr>
                <w:rFonts w:ascii="Tahoma" w:hAnsi="Tahoma" w:cs="Tahoma"/>
                <w:sz w:val="16"/>
                <w:szCs w:val="16"/>
              </w:rPr>
              <w:t>Subject to approved approach, deliver for school and report to EH</w:t>
            </w:r>
          </w:p>
        </w:tc>
      </w:tr>
      <w:tr w:rsidR="00F0266E">
        <w:trPr>
          <w:trHeight w:val="261"/>
        </w:trPr>
        <w:tc>
          <w:tcPr>
            <w:tcW w:w="15451" w:type="dxa"/>
            <w:gridSpan w:val="7"/>
            <w:shd w:val="clear" w:color="auto" w:fill="EAF1DD" w:themeFill="accent3" w:themeFillTint="33"/>
          </w:tcPr>
          <w:p w:rsidR="00F0266E" w:rsidRDefault="005C7F34">
            <w:pPr>
              <w:pStyle w:val="ListParagraph"/>
              <w:widowControl w:val="0"/>
              <w:numPr>
                <w:ilvl w:val="0"/>
                <w:numId w:val="6"/>
              </w:numPr>
              <w:overflowPunct w:val="0"/>
              <w:autoSpaceDE w:val="0"/>
              <w:autoSpaceDN w:val="0"/>
              <w:adjustRightInd w:val="0"/>
              <w:jc w:val="both"/>
              <w:textAlignment w:val="baseline"/>
              <w:rPr>
                <w:rFonts w:ascii="Tahoma" w:hAnsi="Tahoma" w:cs="Tahoma"/>
                <w:sz w:val="16"/>
                <w:szCs w:val="16"/>
              </w:rPr>
            </w:pPr>
            <w:r>
              <w:rPr>
                <w:rFonts w:ascii="Tahoma" w:hAnsi="Tahoma" w:cs="Tahoma"/>
                <w:sz w:val="16"/>
                <w:szCs w:val="16"/>
              </w:rPr>
              <w:t>FINANCIAL MANAGEMENT AND INTERNAL CONTROL</w:t>
            </w:r>
          </w:p>
        </w:tc>
      </w:tr>
      <w:tr w:rsidR="00F0266E">
        <w:trPr>
          <w:trHeight w:val="261"/>
        </w:trPr>
        <w:tc>
          <w:tcPr>
            <w:tcW w:w="15451" w:type="dxa"/>
            <w:gridSpan w:val="7"/>
          </w:tcPr>
          <w:p w:rsidR="00F0266E" w:rsidRDefault="005C7F34">
            <w:pPr>
              <w:jc w:val="both"/>
              <w:rPr>
                <w:rFonts w:ascii="Tahoma" w:hAnsi="Tahoma" w:cs="Tahoma"/>
                <w:sz w:val="16"/>
                <w:szCs w:val="16"/>
              </w:rPr>
            </w:pPr>
            <w:r>
              <w:rPr>
                <w:rFonts w:ascii="Tahoma" w:hAnsi="Tahoma" w:cs="Tahoma"/>
                <w:sz w:val="16"/>
                <w:szCs w:val="16"/>
              </w:rPr>
              <w:t>These areas if delegation will be delivered in line with the Trusts financial delegations which will be set out in a separate document</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5.1</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Financial Regulations, financial and asset management policies and procedures to ensure compliance across Trust &amp; schools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policies and practice across the Trust</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Finance (Audit) and Business committees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EH reports on financial and asset management and make recommendations to Board.</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EH reports on compliance and make recommendations to Board</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Prepare and recommend approach informed by consultation, compliance requirements and Trust practice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implementation and provide relevant reports to Finance (Audit) and Business Committee.</w:t>
            </w:r>
          </w:p>
        </w:tc>
        <w:tc>
          <w:tcPr>
            <w:tcW w:w="2559" w:type="dxa"/>
          </w:tcPr>
          <w:p w:rsidR="00F0266E" w:rsidRDefault="005C7F34">
            <w:pPr>
              <w:jc w:val="both"/>
              <w:rPr>
                <w:rFonts w:ascii="Tahoma" w:hAnsi="Tahoma" w:cs="Tahoma"/>
                <w:sz w:val="16"/>
                <w:szCs w:val="16"/>
              </w:rPr>
            </w:pPr>
            <w:r>
              <w:rPr>
                <w:rFonts w:ascii="Tahoma" w:hAnsi="Tahoma" w:cs="Tahoma"/>
                <w:sz w:val="16"/>
                <w:szCs w:val="16"/>
              </w:rPr>
              <w:t>Informed on and may be asked to monitor any material issues or noncompliance and actions/ progress</w:t>
            </w:r>
          </w:p>
        </w:tc>
        <w:tc>
          <w:tcPr>
            <w:tcW w:w="2403" w:type="dxa"/>
          </w:tcPr>
          <w:p w:rsidR="00F0266E" w:rsidRDefault="005C7F34">
            <w:pPr>
              <w:jc w:val="both"/>
              <w:rPr>
                <w:rFonts w:ascii="Tahoma" w:hAnsi="Tahoma" w:cs="Tahoma"/>
                <w:sz w:val="16"/>
                <w:szCs w:val="16"/>
              </w:rPr>
            </w:pPr>
            <w:r>
              <w:rPr>
                <w:rFonts w:ascii="Tahoma" w:hAnsi="Tahoma" w:cs="Tahoma"/>
                <w:sz w:val="16"/>
                <w:szCs w:val="16"/>
              </w:rPr>
              <w:t>Deliver compliance in school. Report any material issues or non-compliance to EH and LAC and where required, actions/ progress</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5.2</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Setting budgets within the Trust</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annual and longer term budgets for Trust and schools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recommend budgets for Trust and schools to Board</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budget for Trust and schools. Recommend to  Finance (Audit) and Business Committee:  Expect iterative process with HTs to prepare school budgets</w:t>
            </w:r>
          </w:p>
        </w:tc>
        <w:tc>
          <w:tcPr>
            <w:tcW w:w="2559" w:type="dxa"/>
          </w:tcPr>
          <w:p w:rsidR="00F0266E" w:rsidRDefault="005C7F34">
            <w:pPr>
              <w:jc w:val="both"/>
              <w:rPr>
                <w:rFonts w:ascii="Tahoma" w:hAnsi="Tahoma" w:cs="Tahoma"/>
                <w:sz w:val="16"/>
                <w:szCs w:val="16"/>
              </w:rPr>
            </w:pPr>
            <w:r>
              <w:rPr>
                <w:rFonts w:ascii="Tahoma" w:hAnsi="Tahoma" w:cs="Tahoma"/>
                <w:sz w:val="16"/>
                <w:szCs w:val="16"/>
              </w:rPr>
              <w:t>Consulted on school budget</w:t>
            </w:r>
          </w:p>
        </w:tc>
        <w:tc>
          <w:tcPr>
            <w:tcW w:w="2403" w:type="dxa"/>
          </w:tcPr>
          <w:p w:rsidR="00F0266E" w:rsidRDefault="005C7F34">
            <w:pPr>
              <w:jc w:val="both"/>
              <w:rPr>
                <w:rFonts w:ascii="Tahoma" w:hAnsi="Tahoma" w:cs="Tahoma"/>
                <w:sz w:val="16"/>
                <w:szCs w:val="16"/>
              </w:rPr>
            </w:pPr>
            <w:r>
              <w:rPr>
                <w:rFonts w:ascii="Tahoma" w:hAnsi="Tahoma" w:cs="Tahoma"/>
                <w:sz w:val="16"/>
                <w:szCs w:val="16"/>
              </w:rPr>
              <w:t>Prepare budget for own school - with discussion and support from EH</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5.3</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Monitoring and reporting on Trust and school budgets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Review and approve management accounts and monitoring reports on performance against budget from Finance (Audit) and Business Committee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Standards and GDPR  Committee</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Finance (Audit) and Business Committee: review management accounts and reports on central services; report to Board on key issues or deviation from budget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Committee: review use of Pupil Premium, report to Board on key issues and budget</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and report to Resources Committee for Trust and schools with management accounts circulated to Board &amp; Chair of Board</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Deliver and report on Trust/ central budget. Report to Standards and GDPR Committee</w:t>
            </w:r>
          </w:p>
        </w:tc>
        <w:tc>
          <w:tcPr>
            <w:tcW w:w="2559" w:type="dxa"/>
          </w:tcPr>
          <w:p w:rsidR="00F0266E" w:rsidRDefault="005C7F34">
            <w:pPr>
              <w:jc w:val="both"/>
              <w:rPr>
                <w:rFonts w:ascii="Tahoma" w:hAnsi="Tahoma" w:cs="Tahoma"/>
                <w:sz w:val="16"/>
                <w:szCs w:val="16"/>
              </w:rPr>
            </w:pPr>
            <w:r>
              <w:rPr>
                <w:rFonts w:ascii="Tahoma" w:hAnsi="Tahoma" w:cs="Tahoma"/>
                <w:sz w:val="16"/>
                <w:szCs w:val="16"/>
              </w:rPr>
              <w:t>Informed on delivery of school budget monitoring - to inform understanding of resources and delivery of school plans</w:t>
            </w:r>
          </w:p>
        </w:tc>
        <w:tc>
          <w:tcPr>
            <w:tcW w:w="2403" w:type="dxa"/>
          </w:tcPr>
          <w:p w:rsidR="00F0266E" w:rsidRDefault="005C7F34">
            <w:pPr>
              <w:jc w:val="both"/>
              <w:rPr>
                <w:rFonts w:ascii="Tahoma" w:hAnsi="Tahoma" w:cs="Tahoma"/>
                <w:sz w:val="16"/>
                <w:szCs w:val="16"/>
              </w:rPr>
            </w:pPr>
            <w:r>
              <w:rPr>
                <w:rFonts w:ascii="Tahoma" w:hAnsi="Tahoma" w:cs="Tahoma"/>
                <w:sz w:val="16"/>
                <w:szCs w:val="16"/>
              </w:rPr>
              <w:t>Deliver approved school budget and report to LAC and EH or, for any deviation from budget, in line with financial delegations</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5.4</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External auditors and audit; internal auditors, audit and </w:t>
            </w:r>
            <w:r>
              <w:rPr>
                <w:rFonts w:ascii="Tahoma" w:hAnsi="Tahoma" w:cs="Tahoma"/>
                <w:sz w:val="16"/>
                <w:szCs w:val="16"/>
              </w:rPr>
              <w:lastRenderedPageBreak/>
              <w:t>controls; and bankers for the Trust</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 xml:space="preserve">Approve: appointment of bankers; policies and </w:t>
            </w:r>
            <w:r>
              <w:rPr>
                <w:rFonts w:ascii="Tahoma" w:hAnsi="Tahoma" w:cs="Tahoma"/>
                <w:sz w:val="16"/>
                <w:szCs w:val="16"/>
              </w:rPr>
              <w:lastRenderedPageBreak/>
              <w:t xml:space="preserve">procedures and any appointments or reports for internal controls and audit; internal audit plan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May recommend, will be informed on appointment of external auditors. (Note: appointment is by Members)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 xml:space="preserve">Finance (Audit) and Business Committee: review reports on </w:t>
            </w:r>
            <w:r>
              <w:rPr>
                <w:rFonts w:ascii="Tahoma" w:hAnsi="Tahoma" w:cs="Tahoma"/>
                <w:sz w:val="16"/>
                <w:szCs w:val="16"/>
              </w:rPr>
              <w:lastRenderedPageBreak/>
              <w:t>external auditors and bankers, report or recommend to Board. Review reports and recommend to Board on policies and procedures, appointments, or internal audit</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 xml:space="preserve">Report to Finance (Audit) and Business Committee on actions </w:t>
            </w:r>
            <w:r>
              <w:rPr>
                <w:rFonts w:ascii="Tahoma" w:hAnsi="Tahoma" w:cs="Tahoma"/>
                <w:sz w:val="16"/>
                <w:szCs w:val="16"/>
              </w:rPr>
              <w:lastRenderedPageBreak/>
              <w:t xml:space="preserve">to: review performance of internal or external auditors; deliver process for auditors’ appointment, for external auditor’s report to Members; prepare and recommend policies, procedures, appointments, reports for internal controls/ audit, report information from internal auditors/ third parties. If required, recommend change in bankers.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Report any material non-compliance to Finance (Audit) and Business Committee and Board.</w:t>
            </w:r>
          </w:p>
        </w:tc>
        <w:tc>
          <w:tcPr>
            <w:tcW w:w="2559" w:type="dxa"/>
          </w:tcPr>
          <w:p w:rsidR="00F0266E" w:rsidRDefault="005C7F34">
            <w:pPr>
              <w:jc w:val="both"/>
              <w:rPr>
                <w:rFonts w:ascii="Tahoma" w:hAnsi="Tahoma" w:cs="Tahoma"/>
                <w:sz w:val="16"/>
                <w:szCs w:val="16"/>
              </w:rPr>
            </w:pPr>
            <w:r>
              <w:rPr>
                <w:rFonts w:ascii="Tahoma" w:hAnsi="Tahoma" w:cs="Tahoma"/>
                <w:sz w:val="16"/>
                <w:szCs w:val="16"/>
              </w:rPr>
              <w:lastRenderedPageBreak/>
              <w:t xml:space="preserve">Informed on and may be asked to monitor any reports of internal </w:t>
            </w:r>
            <w:r>
              <w:rPr>
                <w:rFonts w:ascii="Tahoma" w:hAnsi="Tahoma" w:cs="Tahoma"/>
                <w:sz w:val="16"/>
                <w:szCs w:val="16"/>
              </w:rPr>
              <w:lastRenderedPageBreak/>
              <w:t>noncompliance in school in line with internal controls</w:t>
            </w:r>
          </w:p>
        </w:tc>
        <w:tc>
          <w:tcPr>
            <w:tcW w:w="2403" w:type="dxa"/>
          </w:tcPr>
          <w:p w:rsidR="00F0266E" w:rsidRDefault="005C7F34">
            <w:pPr>
              <w:jc w:val="both"/>
              <w:rPr>
                <w:rFonts w:ascii="Tahoma" w:hAnsi="Tahoma" w:cs="Tahoma"/>
                <w:sz w:val="16"/>
                <w:szCs w:val="16"/>
              </w:rPr>
            </w:pPr>
            <w:r>
              <w:rPr>
                <w:rFonts w:ascii="Tahoma" w:hAnsi="Tahoma" w:cs="Tahoma"/>
                <w:sz w:val="16"/>
                <w:szCs w:val="16"/>
              </w:rPr>
              <w:lastRenderedPageBreak/>
              <w:t xml:space="preserve">Deliver in school (for example meeting requests from auditors </w:t>
            </w:r>
            <w:r>
              <w:rPr>
                <w:rFonts w:ascii="Tahoma" w:hAnsi="Tahoma" w:cs="Tahoma"/>
                <w:sz w:val="16"/>
                <w:szCs w:val="16"/>
              </w:rPr>
              <w:lastRenderedPageBreak/>
              <w:t>or bank requirements). Report on progress, including highlighting any concerns to EH. Report any material noncompliance in line with internal controls and, where required, actions/ progress</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5.5</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External audit reports, annual report and accounts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Review external audit reports.</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and approve annual report and accounts. Informed on completion of process with Members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annual accounts including against budgets and monitoring</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reports from auditors and EH, review annual report and accounts and recommend to Board</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Report information from auditors and progress of actions/ reports to Finance (Audit) and Business Committee. Prepare info for audit and annual report with schools’ and external input. Recommend to Finance (Audit) and Business Committee and, once approved by Board, deliver accounts for Members</w:t>
            </w:r>
          </w:p>
        </w:tc>
        <w:tc>
          <w:tcPr>
            <w:tcW w:w="2559" w:type="dxa"/>
          </w:tcPr>
          <w:p w:rsidR="00F0266E" w:rsidRDefault="005C7F34">
            <w:pPr>
              <w:jc w:val="both"/>
              <w:rPr>
                <w:rFonts w:ascii="Tahoma" w:hAnsi="Tahoma" w:cs="Tahoma"/>
                <w:sz w:val="16"/>
                <w:szCs w:val="16"/>
              </w:rPr>
            </w:pPr>
            <w:r>
              <w:rPr>
                <w:rFonts w:ascii="Tahoma" w:hAnsi="Tahoma" w:cs="Tahoma"/>
                <w:sz w:val="16"/>
                <w:szCs w:val="16"/>
              </w:rPr>
              <w:t>Informed on and monitor any areas of internal non-compliance in school</w:t>
            </w:r>
          </w:p>
        </w:tc>
        <w:tc>
          <w:tcPr>
            <w:tcW w:w="2403" w:type="dxa"/>
          </w:tcPr>
          <w:p w:rsidR="00F0266E" w:rsidRDefault="005C7F34">
            <w:pPr>
              <w:jc w:val="both"/>
              <w:rPr>
                <w:rFonts w:ascii="Tahoma" w:hAnsi="Tahoma" w:cs="Tahoma"/>
                <w:sz w:val="16"/>
                <w:szCs w:val="16"/>
              </w:rPr>
            </w:pPr>
            <w:r>
              <w:rPr>
                <w:rFonts w:ascii="Tahoma" w:hAnsi="Tahoma" w:cs="Tahoma"/>
                <w:sz w:val="16"/>
                <w:szCs w:val="16"/>
              </w:rPr>
              <w:t>Prepare any detail required for school.</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Informed on any actions from audit reports relevant for school, deliver identified actions and report on progress to EH</w:t>
            </w:r>
          </w:p>
        </w:tc>
      </w:tr>
      <w:tr w:rsidR="00F0266E">
        <w:trPr>
          <w:trHeight w:val="261"/>
        </w:trPr>
        <w:tc>
          <w:tcPr>
            <w:tcW w:w="15451" w:type="dxa"/>
            <w:gridSpan w:val="7"/>
            <w:shd w:val="clear" w:color="auto" w:fill="EAF1DD" w:themeFill="accent3" w:themeFillTint="33"/>
          </w:tcPr>
          <w:p w:rsidR="00F0266E" w:rsidRDefault="005C7F34">
            <w:pPr>
              <w:pStyle w:val="ListParagraph"/>
              <w:widowControl w:val="0"/>
              <w:numPr>
                <w:ilvl w:val="0"/>
                <w:numId w:val="6"/>
              </w:numPr>
              <w:overflowPunct w:val="0"/>
              <w:autoSpaceDE w:val="0"/>
              <w:autoSpaceDN w:val="0"/>
              <w:adjustRightInd w:val="0"/>
              <w:jc w:val="both"/>
              <w:textAlignment w:val="baseline"/>
              <w:rPr>
                <w:rFonts w:ascii="Tahoma" w:hAnsi="Tahoma" w:cs="Tahoma"/>
                <w:sz w:val="16"/>
                <w:szCs w:val="16"/>
              </w:rPr>
            </w:pPr>
            <w:r>
              <w:rPr>
                <w:rFonts w:ascii="Tahoma" w:hAnsi="Tahoma" w:cs="Tahoma"/>
                <w:sz w:val="16"/>
                <w:szCs w:val="16"/>
              </w:rPr>
              <w:t>PREMISES, ICT AND HEALTH &amp; SAFETY</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6.1</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Trust policies and, property strategy, estate improvement plans, priorities for premises maintenance and development incl. accessibility plan</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Trust wide policies, plans, priorities and associated budgets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Finance (Audit) and Business Committee: Committee</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policies, plans, priorities, delivery incl. major capital projects make recommendations to Board. Review reports on implementation</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and deliver Trust policies, plans, priorities and associated budgets, make recommendations to  Finance (Audit) and Business Committee: and report on progress towards implementation</w:t>
            </w:r>
          </w:p>
        </w:tc>
        <w:tc>
          <w:tcPr>
            <w:tcW w:w="2559" w:type="dxa"/>
          </w:tcPr>
          <w:p w:rsidR="00F0266E" w:rsidRDefault="005C7F34">
            <w:pPr>
              <w:jc w:val="both"/>
              <w:rPr>
                <w:rFonts w:ascii="Tahoma" w:hAnsi="Tahoma" w:cs="Tahoma"/>
                <w:sz w:val="16"/>
                <w:szCs w:val="16"/>
              </w:rPr>
            </w:pPr>
            <w:r>
              <w:rPr>
                <w:rFonts w:ascii="Tahoma" w:hAnsi="Tahoma" w:cs="Tahoma"/>
                <w:sz w:val="16"/>
                <w:szCs w:val="16"/>
              </w:rPr>
              <w:t>Consulted on priorities for school in line with Trust policy and budgets. Monitor delivery of school priorities and consulted on capital projects delivered by Trust</w:t>
            </w:r>
          </w:p>
        </w:tc>
        <w:tc>
          <w:tcPr>
            <w:tcW w:w="2403" w:type="dxa"/>
          </w:tcPr>
          <w:p w:rsidR="00F0266E" w:rsidRDefault="005C7F34">
            <w:pPr>
              <w:jc w:val="both"/>
              <w:rPr>
                <w:rFonts w:ascii="Tahoma" w:hAnsi="Tahoma" w:cs="Tahoma"/>
                <w:sz w:val="16"/>
                <w:szCs w:val="16"/>
              </w:rPr>
            </w:pPr>
            <w:r>
              <w:rPr>
                <w:rFonts w:ascii="Tahoma" w:hAnsi="Tahoma" w:cs="Tahoma"/>
                <w:sz w:val="16"/>
                <w:szCs w:val="16"/>
              </w:rPr>
              <w:t>Prepare school priorities, report to EH and LAC; where required by EH, contribute to development/ delivery For capital projects delivered by Trust, consulted for school</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6.2</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Health &amp; Safety</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Trust wide policies, plans, priorities and associated budgets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Review reports from Finance (Audit) and Business Committee</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policies, plans, priorities, reports and make recommend to Board</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and deliver Trust policies, plans, priorities and actions, review reports from HTs on schools, monitor Trust and school action plans and make recommendations to  Finance (Audit) and Business Committee</w:t>
            </w:r>
          </w:p>
        </w:tc>
        <w:tc>
          <w:tcPr>
            <w:tcW w:w="2559" w:type="dxa"/>
          </w:tcPr>
          <w:p w:rsidR="00F0266E" w:rsidRDefault="005C7F34">
            <w:pPr>
              <w:jc w:val="both"/>
              <w:rPr>
                <w:rFonts w:ascii="Tahoma" w:hAnsi="Tahoma" w:cs="Tahoma"/>
                <w:sz w:val="16"/>
                <w:szCs w:val="16"/>
              </w:rPr>
            </w:pPr>
            <w:r>
              <w:rPr>
                <w:rFonts w:ascii="Tahoma" w:hAnsi="Tahoma" w:cs="Tahoma"/>
                <w:sz w:val="16"/>
                <w:szCs w:val="16"/>
              </w:rPr>
              <w:t>Informed on any action plans for school</w:t>
            </w:r>
          </w:p>
        </w:tc>
        <w:tc>
          <w:tcPr>
            <w:tcW w:w="2403" w:type="dxa"/>
          </w:tcPr>
          <w:p w:rsidR="00F0266E" w:rsidRDefault="005C7F34">
            <w:pPr>
              <w:jc w:val="both"/>
              <w:rPr>
                <w:rFonts w:ascii="Tahoma" w:hAnsi="Tahoma" w:cs="Tahoma"/>
                <w:sz w:val="16"/>
                <w:szCs w:val="16"/>
              </w:rPr>
            </w:pPr>
            <w:r>
              <w:rPr>
                <w:rFonts w:ascii="Tahoma" w:hAnsi="Tahoma" w:cs="Tahoma"/>
                <w:sz w:val="16"/>
                <w:szCs w:val="16"/>
              </w:rPr>
              <w:t>Prepare any detail or deliver action plans for school as required by EH</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6.3</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ICT services and resources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Informed on delivery plans and routine/ replacement ICT in line with budgets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major ICT projects within approved budgets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Approvals as required in line with delegations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 xml:space="preserve">Finance (Audit) and Business: review reports from TL and report to Board on plans and progress </w:t>
            </w:r>
          </w:p>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Recommend plans/ priorities to Board for major projects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Approvals as required in line with financial delegations</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Prepare, recommend and deliver plans for routine/ replacement ICT and major investment informed by school priorities and budgets.</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In line with delegations, approve/ recommend projects and report to Resources Committee. May monitor Trust or school projects</w:t>
            </w:r>
          </w:p>
        </w:tc>
        <w:tc>
          <w:tcPr>
            <w:tcW w:w="2559" w:type="dxa"/>
          </w:tcPr>
          <w:p w:rsidR="00F0266E" w:rsidRDefault="005C7F34">
            <w:pPr>
              <w:jc w:val="both"/>
              <w:rPr>
                <w:rFonts w:ascii="Tahoma" w:hAnsi="Tahoma" w:cs="Tahoma"/>
                <w:sz w:val="16"/>
                <w:szCs w:val="16"/>
              </w:rPr>
            </w:pPr>
            <w:r>
              <w:rPr>
                <w:rFonts w:ascii="Tahoma" w:hAnsi="Tahoma" w:cs="Tahoma"/>
                <w:sz w:val="16"/>
                <w:szCs w:val="16"/>
              </w:rPr>
              <w:lastRenderedPageBreak/>
              <w:t>Informed on major projects delivered by Trust and may be asked to monitor any actions in school</w:t>
            </w:r>
          </w:p>
        </w:tc>
        <w:tc>
          <w:tcPr>
            <w:tcW w:w="2403" w:type="dxa"/>
          </w:tcPr>
          <w:p w:rsidR="00F0266E" w:rsidRDefault="005C7F34">
            <w:pPr>
              <w:jc w:val="both"/>
              <w:rPr>
                <w:rFonts w:ascii="Tahoma" w:hAnsi="Tahoma" w:cs="Tahoma"/>
                <w:sz w:val="16"/>
                <w:szCs w:val="16"/>
              </w:rPr>
            </w:pPr>
            <w:r>
              <w:rPr>
                <w:rFonts w:ascii="Tahoma" w:hAnsi="Tahoma" w:cs="Tahoma"/>
                <w:sz w:val="16"/>
                <w:szCs w:val="16"/>
              </w:rPr>
              <w:t>Prepare detail on school priorities and report to EH.</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 xml:space="preserve">In line with financial delegations, approve and deliver or, where delivered by Trust, informed and expect to </w:t>
            </w:r>
            <w:r>
              <w:rPr>
                <w:rFonts w:ascii="Tahoma" w:hAnsi="Tahoma" w:cs="Tahoma"/>
                <w:sz w:val="16"/>
                <w:szCs w:val="16"/>
              </w:rPr>
              <w:lastRenderedPageBreak/>
              <w:t>be consulted for school perspective</w:t>
            </w:r>
          </w:p>
        </w:tc>
      </w:tr>
      <w:tr w:rsidR="00F0266E">
        <w:trPr>
          <w:trHeight w:val="261"/>
        </w:trPr>
        <w:tc>
          <w:tcPr>
            <w:tcW w:w="15451" w:type="dxa"/>
            <w:gridSpan w:val="7"/>
            <w:shd w:val="clear" w:color="auto" w:fill="EAF1DD" w:themeFill="accent3" w:themeFillTint="33"/>
          </w:tcPr>
          <w:p w:rsidR="00F0266E" w:rsidRDefault="005C7F34">
            <w:pPr>
              <w:pStyle w:val="ListParagraph"/>
              <w:widowControl w:val="0"/>
              <w:numPr>
                <w:ilvl w:val="0"/>
                <w:numId w:val="6"/>
              </w:numPr>
              <w:overflowPunct w:val="0"/>
              <w:autoSpaceDE w:val="0"/>
              <w:autoSpaceDN w:val="0"/>
              <w:adjustRightInd w:val="0"/>
              <w:jc w:val="both"/>
              <w:textAlignment w:val="baseline"/>
              <w:rPr>
                <w:rFonts w:ascii="Tahoma" w:hAnsi="Tahoma" w:cs="Tahoma"/>
                <w:sz w:val="16"/>
                <w:szCs w:val="16"/>
              </w:rPr>
            </w:pPr>
            <w:r>
              <w:rPr>
                <w:rFonts w:ascii="Tahoma" w:hAnsi="Tahoma" w:cs="Tahoma"/>
                <w:sz w:val="16"/>
                <w:szCs w:val="16"/>
              </w:rPr>
              <w:lastRenderedPageBreak/>
              <w:t>STAFFING, HR AND PAY</w:t>
            </w:r>
          </w:p>
        </w:tc>
      </w:tr>
      <w:tr w:rsidR="00F0266E">
        <w:trPr>
          <w:trHeight w:val="261"/>
        </w:trPr>
        <w:tc>
          <w:tcPr>
            <w:tcW w:w="15451" w:type="dxa"/>
            <w:gridSpan w:val="7"/>
            <w:shd w:val="clear" w:color="auto" w:fill="FFFFFF" w:themeFill="background1"/>
          </w:tcPr>
          <w:p w:rsidR="00F0266E" w:rsidRDefault="005C7F34">
            <w:pPr>
              <w:jc w:val="both"/>
              <w:rPr>
                <w:rFonts w:ascii="Tahoma" w:hAnsi="Tahoma" w:cs="Tahoma"/>
                <w:sz w:val="16"/>
                <w:szCs w:val="16"/>
              </w:rPr>
            </w:pPr>
            <w:r>
              <w:rPr>
                <w:rFonts w:ascii="Tahoma" w:hAnsi="Tahoma" w:cs="Tahoma"/>
                <w:sz w:val="16"/>
                <w:szCs w:val="16"/>
              </w:rPr>
              <w:t>These areas of delegation will be delivered in line with the Trusts HR and financial delegations which will be set out in separate documents</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7.1</w:t>
            </w:r>
          </w:p>
        </w:tc>
        <w:tc>
          <w:tcPr>
            <w:tcW w:w="2476" w:type="dxa"/>
          </w:tcPr>
          <w:p w:rsidR="00F0266E" w:rsidRDefault="005C7F34">
            <w:pPr>
              <w:pStyle w:val="ListParagraph"/>
              <w:ind w:left="0"/>
              <w:jc w:val="both"/>
              <w:rPr>
                <w:rFonts w:ascii="Tahoma" w:hAnsi="Tahoma" w:cs="Tahoma"/>
                <w:sz w:val="16"/>
                <w:szCs w:val="16"/>
              </w:rPr>
            </w:pPr>
            <w:r>
              <w:rPr>
                <w:rFonts w:ascii="Tahoma" w:hAnsi="Tahoma" w:cs="Tahoma"/>
                <w:sz w:val="16"/>
                <w:szCs w:val="16"/>
              </w:rPr>
              <w:t>HR policies &amp; practice</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As per policy schedule, review and approve HR policies to ensure compliance including with statutory requirements</w:t>
            </w:r>
          </w:p>
        </w:tc>
        <w:tc>
          <w:tcPr>
            <w:tcW w:w="2482" w:type="dxa"/>
          </w:tcPr>
          <w:p w:rsidR="00F0266E" w:rsidRDefault="005C7F34">
            <w:pPr>
              <w:pStyle w:val="ListParagraph"/>
              <w:ind w:left="0"/>
              <w:jc w:val="both"/>
              <w:rPr>
                <w:rFonts w:ascii="Tahoma" w:hAnsi="Tahoma" w:cs="Tahoma"/>
                <w:sz w:val="16"/>
                <w:szCs w:val="16"/>
              </w:rPr>
            </w:pPr>
            <w:r>
              <w:rPr>
                <w:rFonts w:ascii="Tahoma" w:hAnsi="Tahoma" w:cs="Tahoma"/>
                <w:sz w:val="16"/>
                <w:szCs w:val="16"/>
              </w:rPr>
              <w:t>Remuneration and Resources: review reports and recommend HR policies and practice to Board</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As per policy schedule, prepare, recommend/ approve policies and practice across Trust. To include links to local authority approaches or consultation with </w:t>
            </w:r>
            <w:proofErr w:type="spellStart"/>
            <w:r>
              <w:rPr>
                <w:rFonts w:ascii="Tahoma" w:hAnsi="Tahoma" w:cs="Tahoma"/>
                <w:sz w:val="16"/>
                <w:szCs w:val="16"/>
              </w:rPr>
              <w:t>HTs.</w:t>
            </w:r>
            <w:proofErr w:type="spellEnd"/>
            <w:r>
              <w:rPr>
                <w:rFonts w:ascii="Tahoma" w:hAnsi="Tahoma" w:cs="Tahoma"/>
                <w:sz w:val="16"/>
                <w:szCs w:val="16"/>
              </w:rPr>
              <w:t xml:space="preserve"> Deliver across Trust and report to committees</w:t>
            </w:r>
          </w:p>
        </w:tc>
        <w:tc>
          <w:tcPr>
            <w:tcW w:w="2559" w:type="dxa"/>
          </w:tcPr>
          <w:p w:rsidR="00F0266E" w:rsidRDefault="005C7F34">
            <w:pPr>
              <w:jc w:val="both"/>
              <w:rPr>
                <w:rFonts w:ascii="Tahoma" w:hAnsi="Tahoma" w:cs="Tahoma"/>
                <w:sz w:val="16"/>
                <w:szCs w:val="16"/>
              </w:rPr>
            </w:pPr>
            <w:r>
              <w:rPr>
                <w:rFonts w:ascii="Tahoma" w:hAnsi="Tahoma" w:cs="Tahoma"/>
                <w:sz w:val="16"/>
                <w:szCs w:val="16"/>
              </w:rPr>
              <w:t>Monitor implementation in school. In line with policies, may be consulted for specific elements, for example sitting on panels</w:t>
            </w:r>
          </w:p>
        </w:tc>
        <w:tc>
          <w:tcPr>
            <w:tcW w:w="2403" w:type="dxa"/>
          </w:tcPr>
          <w:p w:rsidR="00F0266E" w:rsidRDefault="005C7F34">
            <w:pPr>
              <w:jc w:val="both"/>
              <w:rPr>
                <w:rFonts w:ascii="Tahoma" w:hAnsi="Tahoma" w:cs="Tahoma"/>
                <w:sz w:val="16"/>
                <w:szCs w:val="16"/>
              </w:rPr>
            </w:pPr>
            <w:r>
              <w:rPr>
                <w:rFonts w:ascii="Tahoma" w:hAnsi="Tahoma" w:cs="Tahoma"/>
                <w:sz w:val="16"/>
                <w:szCs w:val="16"/>
              </w:rPr>
              <w:t>Where required by EH, consulted on policies and practice. For school, deliver and inform EH on issues to inform development of policies and practice</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7.2</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Staff structure and proposals for restructuring or redundancy</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central Trust staff structure. Review and approve proposals for restructuring or redundancy for Trust and schools in line with Trust delegations</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Resources: review reports from TL and report to Board on plans and progress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Recommend proposals to Board as relevant in line with delegations</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recommend to Resources Committee and deliver central Trust staff structure in line with budget. Review HT reports on delivery of schools’ staffing structure. Approve/ recommend to - for school changes, informed by consultation with HTs</w:t>
            </w:r>
          </w:p>
        </w:tc>
        <w:tc>
          <w:tcPr>
            <w:tcW w:w="2560" w:type="dxa"/>
          </w:tcPr>
          <w:p w:rsidR="00F0266E" w:rsidRDefault="005C7F34">
            <w:pPr>
              <w:jc w:val="both"/>
              <w:rPr>
                <w:rFonts w:ascii="Tahoma" w:hAnsi="Tahoma" w:cs="Tahoma"/>
                <w:sz w:val="16"/>
                <w:szCs w:val="16"/>
              </w:rPr>
            </w:pPr>
            <w:r>
              <w:rPr>
                <w:rFonts w:ascii="Tahoma" w:hAnsi="Tahoma" w:cs="Tahoma"/>
                <w:sz w:val="16"/>
                <w:szCs w:val="16"/>
              </w:rPr>
              <w:t>For any material changes in staff structure, consulted for school and informed for Trust</w:t>
            </w:r>
          </w:p>
        </w:tc>
        <w:tc>
          <w:tcPr>
            <w:tcW w:w="2402" w:type="dxa"/>
          </w:tcPr>
          <w:p w:rsidR="00F0266E" w:rsidRDefault="005C7F34">
            <w:pPr>
              <w:jc w:val="both"/>
              <w:rPr>
                <w:rFonts w:ascii="Tahoma" w:hAnsi="Tahoma" w:cs="Tahoma"/>
                <w:sz w:val="16"/>
                <w:szCs w:val="16"/>
              </w:rPr>
            </w:pPr>
            <w:r>
              <w:rPr>
                <w:rFonts w:ascii="Tahoma" w:hAnsi="Tahoma" w:cs="Tahoma"/>
                <w:sz w:val="16"/>
                <w:szCs w:val="16"/>
              </w:rPr>
              <w:t>In line with budgets, structure and HR delegations: approve and deliver school staffing; recommend to EH proposals for restructuring or redundancy</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7.3</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Appointment of Trust Leader and Accounting Officer</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Deliver and approve drawing on external expertise as considered necessary</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Finance (Audit) and Business Committee and Standards and GDPR Committee: informed of decision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succession plan; may make recommendations on pay and conditions</w:t>
            </w:r>
          </w:p>
        </w:tc>
        <w:tc>
          <w:tcPr>
            <w:tcW w:w="2481" w:type="dxa"/>
          </w:tcPr>
          <w:p w:rsidR="00F0266E" w:rsidRDefault="00F0266E">
            <w:pPr>
              <w:pStyle w:val="ListParagraph"/>
              <w:ind w:left="0"/>
              <w:jc w:val="both"/>
              <w:rPr>
                <w:rFonts w:ascii="Tahoma" w:hAnsi="Tahoma" w:cs="Tahoma"/>
                <w:sz w:val="16"/>
                <w:szCs w:val="16"/>
              </w:rPr>
            </w:pPr>
          </w:p>
        </w:tc>
        <w:tc>
          <w:tcPr>
            <w:tcW w:w="2560" w:type="dxa"/>
          </w:tcPr>
          <w:p w:rsidR="00F0266E" w:rsidRDefault="005C7F34">
            <w:pPr>
              <w:jc w:val="both"/>
              <w:rPr>
                <w:rFonts w:ascii="Tahoma" w:hAnsi="Tahoma" w:cs="Tahoma"/>
                <w:sz w:val="16"/>
                <w:szCs w:val="16"/>
              </w:rPr>
            </w:pPr>
            <w:r>
              <w:rPr>
                <w:rFonts w:ascii="Tahoma" w:hAnsi="Tahoma" w:cs="Tahoma"/>
                <w:sz w:val="16"/>
                <w:szCs w:val="16"/>
              </w:rPr>
              <w:t>Informed of decision</w:t>
            </w:r>
          </w:p>
        </w:tc>
        <w:tc>
          <w:tcPr>
            <w:tcW w:w="2402" w:type="dxa"/>
          </w:tcPr>
          <w:p w:rsidR="00F0266E" w:rsidRDefault="005C7F34">
            <w:pPr>
              <w:jc w:val="both"/>
              <w:rPr>
                <w:rFonts w:ascii="Tahoma" w:hAnsi="Tahoma" w:cs="Tahoma"/>
                <w:sz w:val="16"/>
                <w:szCs w:val="16"/>
              </w:rPr>
            </w:pPr>
            <w:r>
              <w:rPr>
                <w:rFonts w:ascii="Tahoma" w:hAnsi="Tahoma" w:cs="Tahoma"/>
                <w:sz w:val="16"/>
                <w:szCs w:val="16"/>
              </w:rPr>
              <w:t>Informed of decision</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7.4</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Appointment of central Trust staff including the Chief Financial Officer</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Executive Team: approve appointments - expect Chair (or their delegated trustee) to be involved in process as part of panel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Staff not on Executive Team: Informed by EH of decisions</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and Standards and GDPR Committee: informed of appointment decisions.</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may be involved in appointment process</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Executive Team: deliver recruitment process including sit on panel and make recommendations to Board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Staff not on Executive Team: deliver and approve appointments in line with policy, budget and approved staffing structure</w:t>
            </w:r>
          </w:p>
        </w:tc>
        <w:tc>
          <w:tcPr>
            <w:tcW w:w="2560" w:type="dxa"/>
          </w:tcPr>
          <w:p w:rsidR="00F0266E" w:rsidRDefault="005C7F34">
            <w:pPr>
              <w:jc w:val="both"/>
              <w:rPr>
                <w:rFonts w:ascii="Tahoma" w:hAnsi="Tahoma" w:cs="Tahoma"/>
                <w:sz w:val="16"/>
                <w:szCs w:val="16"/>
              </w:rPr>
            </w:pPr>
            <w:r>
              <w:rPr>
                <w:rFonts w:ascii="Tahoma" w:hAnsi="Tahoma" w:cs="Tahoma"/>
                <w:sz w:val="16"/>
                <w:szCs w:val="16"/>
              </w:rPr>
              <w:t>Informed of appointment decisions</w:t>
            </w:r>
          </w:p>
        </w:tc>
        <w:tc>
          <w:tcPr>
            <w:tcW w:w="2402" w:type="dxa"/>
          </w:tcPr>
          <w:p w:rsidR="00F0266E" w:rsidRDefault="005C7F34">
            <w:pPr>
              <w:jc w:val="both"/>
              <w:rPr>
                <w:rFonts w:ascii="Tahoma" w:hAnsi="Tahoma" w:cs="Tahoma"/>
                <w:sz w:val="16"/>
                <w:szCs w:val="16"/>
              </w:rPr>
            </w:pPr>
            <w:r>
              <w:rPr>
                <w:rFonts w:ascii="Tahoma" w:hAnsi="Tahoma" w:cs="Tahoma"/>
                <w:sz w:val="16"/>
                <w:szCs w:val="16"/>
              </w:rPr>
              <w:t>Informed of appointment decisions</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7.5</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Appointment of Head teacher</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appointment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Consulted on process - expect Chair of Board (or their delegated trustee) to be informed by EH and involved as part of panel</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and Standards and GDPR Committee informed of decision</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Deliver process for appointment and recommend appointment to Board</w:t>
            </w:r>
          </w:p>
        </w:tc>
        <w:tc>
          <w:tcPr>
            <w:tcW w:w="2560" w:type="dxa"/>
          </w:tcPr>
          <w:p w:rsidR="00F0266E" w:rsidRDefault="005C7F34">
            <w:pPr>
              <w:jc w:val="both"/>
              <w:rPr>
                <w:rFonts w:ascii="Tahoma" w:hAnsi="Tahoma" w:cs="Tahoma"/>
                <w:sz w:val="16"/>
                <w:szCs w:val="16"/>
              </w:rPr>
            </w:pPr>
            <w:r>
              <w:rPr>
                <w:rFonts w:ascii="Tahoma" w:hAnsi="Tahoma" w:cs="Tahoma"/>
                <w:sz w:val="16"/>
                <w:szCs w:val="16"/>
              </w:rPr>
              <w:t xml:space="preserve">Informed on process and appointment decision </w:t>
            </w:r>
          </w:p>
          <w:p w:rsidR="00F0266E" w:rsidRDefault="00F0266E">
            <w:pPr>
              <w:jc w:val="both"/>
              <w:rPr>
                <w:rFonts w:ascii="Tahoma" w:hAnsi="Tahoma" w:cs="Tahoma"/>
                <w:sz w:val="16"/>
                <w:szCs w:val="16"/>
              </w:rPr>
            </w:pPr>
          </w:p>
          <w:p w:rsidR="00F0266E" w:rsidRDefault="005C7F34">
            <w:pPr>
              <w:jc w:val="both"/>
              <w:rPr>
                <w:rFonts w:ascii="Tahoma" w:hAnsi="Tahoma" w:cs="Tahoma"/>
                <w:sz w:val="16"/>
                <w:szCs w:val="16"/>
              </w:rPr>
            </w:pPr>
            <w:r>
              <w:rPr>
                <w:rFonts w:ascii="Tahoma" w:hAnsi="Tahoma" w:cs="Tahoma"/>
                <w:sz w:val="16"/>
                <w:szCs w:val="16"/>
              </w:rPr>
              <w:t>Consulted – expect LAC Chair (or their delegated LAC member) to sit on panel</w:t>
            </w:r>
          </w:p>
        </w:tc>
        <w:tc>
          <w:tcPr>
            <w:tcW w:w="2402" w:type="dxa"/>
          </w:tcPr>
          <w:p w:rsidR="00F0266E" w:rsidRDefault="00F0266E">
            <w:pPr>
              <w:jc w:val="both"/>
              <w:rPr>
                <w:rFonts w:ascii="Tahoma" w:hAnsi="Tahoma" w:cs="Tahoma"/>
                <w:sz w:val="16"/>
                <w:szCs w:val="16"/>
              </w:rPr>
            </w:pP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7.6</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Appointment of school senior leadership and other staff</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appointment of senior leaders (STPCD – Leadership </w:t>
            </w:r>
            <w:r>
              <w:rPr>
                <w:rFonts w:ascii="Tahoma" w:hAnsi="Tahoma" w:cs="Tahoma"/>
                <w:sz w:val="16"/>
                <w:szCs w:val="16"/>
              </w:rPr>
              <w:lastRenderedPageBreak/>
              <w:t>Scale) and JMAT School Based Leaders</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 xml:space="preserve">Finance (Audit) and Business  Committee and Standards and </w:t>
            </w:r>
            <w:r>
              <w:rPr>
                <w:rFonts w:ascii="Tahoma" w:hAnsi="Tahoma" w:cs="Tahoma"/>
                <w:sz w:val="16"/>
                <w:szCs w:val="16"/>
              </w:rPr>
              <w:lastRenderedPageBreak/>
              <w:t>GDPR Committee: informed of decision</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 xml:space="preserve">In line with budgets, structure and HR delegations: will </w:t>
            </w:r>
            <w:r>
              <w:rPr>
                <w:rFonts w:ascii="Tahoma" w:hAnsi="Tahoma" w:cs="Tahoma"/>
                <w:sz w:val="16"/>
                <w:szCs w:val="16"/>
              </w:rPr>
              <w:lastRenderedPageBreak/>
              <w:t>approve appointments OR review recommendations from HT and recommend to Board for approval</w:t>
            </w:r>
          </w:p>
        </w:tc>
        <w:tc>
          <w:tcPr>
            <w:tcW w:w="2560" w:type="dxa"/>
          </w:tcPr>
          <w:p w:rsidR="00F0266E" w:rsidRDefault="005C7F34">
            <w:pPr>
              <w:jc w:val="both"/>
              <w:rPr>
                <w:rFonts w:ascii="Tahoma" w:hAnsi="Tahoma" w:cs="Tahoma"/>
                <w:sz w:val="16"/>
                <w:szCs w:val="16"/>
              </w:rPr>
            </w:pPr>
            <w:r>
              <w:rPr>
                <w:rFonts w:ascii="Tahoma" w:hAnsi="Tahoma" w:cs="Tahoma"/>
                <w:sz w:val="16"/>
                <w:szCs w:val="16"/>
              </w:rPr>
              <w:lastRenderedPageBreak/>
              <w:t xml:space="preserve">Informed of decisions. Consulted for deputy head appointments, </w:t>
            </w:r>
            <w:r>
              <w:rPr>
                <w:rFonts w:ascii="Tahoma" w:hAnsi="Tahoma" w:cs="Tahoma"/>
                <w:sz w:val="16"/>
                <w:szCs w:val="16"/>
              </w:rPr>
              <w:lastRenderedPageBreak/>
              <w:t>expect LAC Chair (or their delegated LAC member) to sit on panel. May be consulted for other senior roles</w:t>
            </w:r>
          </w:p>
        </w:tc>
        <w:tc>
          <w:tcPr>
            <w:tcW w:w="2402" w:type="dxa"/>
          </w:tcPr>
          <w:p w:rsidR="00F0266E" w:rsidRDefault="005C7F34">
            <w:pPr>
              <w:jc w:val="both"/>
              <w:rPr>
                <w:rFonts w:ascii="Tahoma" w:hAnsi="Tahoma" w:cs="Tahoma"/>
                <w:sz w:val="16"/>
                <w:szCs w:val="16"/>
              </w:rPr>
            </w:pPr>
            <w:r>
              <w:rPr>
                <w:rFonts w:ascii="Tahoma" w:hAnsi="Tahoma" w:cs="Tahoma"/>
                <w:sz w:val="16"/>
                <w:szCs w:val="16"/>
              </w:rPr>
              <w:lastRenderedPageBreak/>
              <w:t xml:space="preserve">In line with budgets, structure and HR delegations: will deliver </w:t>
            </w:r>
            <w:r>
              <w:rPr>
                <w:rFonts w:ascii="Tahoma" w:hAnsi="Tahoma" w:cs="Tahoma"/>
                <w:sz w:val="16"/>
                <w:szCs w:val="16"/>
              </w:rPr>
              <w:lastRenderedPageBreak/>
              <w:t>and approve OR recommend appointments to EH</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lastRenderedPageBreak/>
              <w:t>7.7</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Performance management for Trust Leader and Executive Team</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performance management and pay, drawing on external expertise as required</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Remuneration: for EH, deliver process; for Executive Team, review EH report and make recommendations</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Executive Team: deliver performance management and make recommendations to Finance (Audit) and Business Committee</w:t>
            </w:r>
          </w:p>
        </w:tc>
        <w:tc>
          <w:tcPr>
            <w:tcW w:w="2560" w:type="dxa"/>
          </w:tcPr>
          <w:p w:rsidR="00F0266E" w:rsidRDefault="00F0266E">
            <w:pPr>
              <w:jc w:val="both"/>
              <w:rPr>
                <w:rFonts w:ascii="Tahoma" w:hAnsi="Tahoma" w:cs="Tahoma"/>
                <w:sz w:val="16"/>
                <w:szCs w:val="16"/>
              </w:rPr>
            </w:pPr>
          </w:p>
        </w:tc>
        <w:tc>
          <w:tcPr>
            <w:tcW w:w="2402" w:type="dxa"/>
          </w:tcPr>
          <w:p w:rsidR="00F0266E" w:rsidRDefault="00F0266E">
            <w:pPr>
              <w:jc w:val="both"/>
              <w:rPr>
                <w:rFonts w:ascii="Tahoma" w:hAnsi="Tahoma" w:cs="Tahoma"/>
                <w:sz w:val="16"/>
                <w:szCs w:val="16"/>
              </w:rPr>
            </w:pP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7.8</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Appraisal and performance management for all other central team staff</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May be involved to review or approve any appeals in line with policy</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EH report on process and consistency of approach</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Deliver and approve performance management and report to  Finance (Audit) and Business  Committee  on process, completion and consistency</w:t>
            </w:r>
          </w:p>
        </w:tc>
        <w:tc>
          <w:tcPr>
            <w:tcW w:w="2560" w:type="dxa"/>
          </w:tcPr>
          <w:p w:rsidR="00F0266E" w:rsidRDefault="00F0266E">
            <w:pPr>
              <w:jc w:val="both"/>
              <w:rPr>
                <w:rFonts w:ascii="Tahoma" w:hAnsi="Tahoma" w:cs="Tahoma"/>
                <w:sz w:val="16"/>
                <w:szCs w:val="16"/>
              </w:rPr>
            </w:pPr>
          </w:p>
        </w:tc>
        <w:tc>
          <w:tcPr>
            <w:tcW w:w="2402" w:type="dxa"/>
          </w:tcPr>
          <w:p w:rsidR="00F0266E" w:rsidRDefault="00F0266E">
            <w:pPr>
              <w:jc w:val="both"/>
              <w:rPr>
                <w:rFonts w:ascii="Tahoma" w:hAnsi="Tahoma" w:cs="Tahoma"/>
                <w:sz w:val="16"/>
                <w:szCs w:val="16"/>
              </w:rPr>
            </w:pP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7.9</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Performance management of Head teacher</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performance management and pay May be involved to review or approve any appeals in line with approved policy</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EH report and recommendations</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Deliver performance management, including drawing on any external expertise as required, and make recommendations to  Finance (Audit) and Business  Committee</w:t>
            </w:r>
          </w:p>
        </w:tc>
        <w:tc>
          <w:tcPr>
            <w:tcW w:w="2560" w:type="dxa"/>
          </w:tcPr>
          <w:p w:rsidR="00F0266E" w:rsidRDefault="005C7F34">
            <w:pPr>
              <w:jc w:val="both"/>
              <w:rPr>
                <w:rFonts w:ascii="Tahoma" w:hAnsi="Tahoma" w:cs="Tahoma"/>
                <w:sz w:val="16"/>
                <w:szCs w:val="16"/>
              </w:rPr>
            </w:pPr>
            <w:r>
              <w:rPr>
                <w:rFonts w:ascii="Tahoma" w:hAnsi="Tahoma" w:cs="Tahoma"/>
                <w:sz w:val="16"/>
                <w:szCs w:val="16"/>
              </w:rPr>
              <w:t>Consulted – LAC Chair (or their delegated LAC member) on panel and informed of decision. LAC informed on completion of process</w:t>
            </w:r>
          </w:p>
        </w:tc>
        <w:tc>
          <w:tcPr>
            <w:tcW w:w="2402" w:type="dxa"/>
          </w:tcPr>
          <w:p w:rsidR="00F0266E" w:rsidRDefault="00F0266E">
            <w:pPr>
              <w:jc w:val="both"/>
              <w:rPr>
                <w:rFonts w:ascii="Tahoma" w:hAnsi="Tahoma" w:cs="Tahoma"/>
                <w:sz w:val="16"/>
                <w:szCs w:val="16"/>
              </w:rPr>
            </w:pP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7.10</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Appraisal and performance management for all other school staff</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May be involved to review or approve any appeals in line with policy</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Finance (Audit) and Business  Committee: review EH report on process and high level outcomes</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Informed on process, completion and summary of HT decisions. Report across all schools on process, completion and high-level outcomes to  Finance (Audit) and Business  Committee</w:t>
            </w:r>
          </w:p>
        </w:tc>
        <w:tc>
          <w:tcPr>
            <w:tcW w:w="2560" w:type="dxa"/>
          </w:tcPr>
          <w:p w:rsidR="00F0266E" w:rsidRDefault="005C7F34">
            <w:pPr>
              <w:jc w:val="both"/>
              <w:rPr>
                <w:rFonts w:ascii="Tahoma" w:hAnsi="Tahoma" w:cs="Tahoma"/>
                <w:sz w:val="16"/>
                <w:szCs w:val="16"/>
              </w:rPr>
            </w:pPr>
            <w:r>
              <w:rPr>
                <w:rFonts w:ascii="Tahoma" w:hAnsi="Tahoma" w:cs="Tahoma"/>
                <w:sz w:val="16"/>
                <w:szCs w:val="16"/>
              </w:rPr>
              <w:t>Informed on process, completion and high-level outcomes. LAC Chair may be consulted May be involved in review or approve appeals</w:t>
            </w:r>
          </w:p>
        </w:tc>
        <w:tc>
          <w:tcPr>
            <w:tcW w:w="2402" w:type="dxa"/>
          </w:tcPr>
          <w:p w:rsidR="00F0266E" w:rsidRDefault="005C7F34">
            <w:pPr>
              <w:jc w:val="both"/>
              <w:rPr>
                <w:rFonts w:ascii="Tahoma" w:hAnsi="Tahoma" w:cs="Tahoma"/>
                <w:sz w:val="16"/>
                <w:szCs w:val="16"/>
              </w:rPr>
            </w:pPr>
            <w:r>
              <w:rPr>
                <w:rFonts w:ascii="Tahoma" w:hAnsi="Tahoma" w:cs="Tahoma"/>
                <w:sz w:val="16"/>
                <w:szCs w:val="16"/>
              </w:rPr>
              <w:t>Deliver and approve in line with policy. Report on process, its completion and high-level outcomes to LAC and EH</w:t>
            </w:r>
          </w:p>
        </w:tc>
      </w:tr>
      <w:tr w:rsidR="00F0266E">
        <w:trPr>
          <w:trHeight w:val="261"/>
        </w:trPr>
        <w:tc>
          <w:tcPr>
            <w:tcW w:w="568" w:type="dxa"/>
          </w:tcPr>
          <w:p w:rsidR="00F0266E" w:rsidRDefault="005C7F34">
            <w:pPr>
              <w:pStyle w:val="ListParagraph"/>
              <w:ind w:left="0"/>
              <w:jc w:val="both"/>
              <w:rPr>
                <w:rFonts w:ascii="Tahoma" w:hAnsi="Tahoma" w:cs="Tahoma"/>
                <w:sz w:val="16"/>
                <w:szCs w:val="16"/>
              </w:rPr>
            </w:pPr>
            <w:r>
              <w:rPr>
                <w:rFonts w:ascii="Tahoma" w:hAnsi="Tahoma" w:cs="Tahoma"/>
                <w:sz w:val="16"/>
                <w:szCs w:val="16"/>
              </w:rPr>
              <w:t>7.11</w:t>
            </w:r>
          </w:p>
        </w:tc>
        <w:tc>
          <w:tcPr>
            <w:tcW w:w="2478"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Staff development</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Approve Trust wide policy and approach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In line with financial delegations, budget and policy, approve expenditure</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Standards and GDPR Committee: review Trust wide policy and approach, recommend to Board. Review report from EH on staff development plans across the Trust</w:t>
            </w:r>
          </w:p>
        </w:tc>
        <w:tc>
          <w:tcPr>
            <w:tcW w:w="2481" w:type="dxa"/>
          </w:tcPr>
          <w:p w:rsidR="00F0266E" w:rsidRDefault="005C7F34">
            <w:pPr>
              <w:pStyle w:val="ListParagraph"/>
              <w:ind w:left="0"/>
              <w:jc w:val="both"/>
              <w:rPr>
                <w:rFonts w:ascii="Tahoma" w:hAnsi="Tahoma" w:cs="Tahoma"/>
                <w:sz w:val="16"/>
                <w:szCs w:val="16"/>
              </w:rPr>
            </w:pPr>
            <w:r>
              <w:rPr>
                <w:rFonts w:ascii="Tahoma" w:hAnsi="Tahoma" w:cs="Tahoma"/>
                <w:sz w:val="16"/>
                <w:szCs w:val="16"/>
              </w:rPr>
              <w:t xml:space="preserve">In line with delegations, budget and policy: approve opportunities OR recommend opportunities or expenditure to Board </w:t>
            </w:r>
          </w:p>
          <w:p w:rsidR="00F0266E" w:rsidRDefault="00F0266E">
            <w:pPr>
              <w:pStyle w:val="ListParagraph"/>
              <w:ind w:left="0"/>
              <w:jc w:val="both"/>
              <w:rPr>
                <w:rFonts w:ascii="Tahoma" w:hAnsi="Tahoma" w:cs="Tahoma"/>
                <w:sz w:val="16"/>
                <w:szCs w:val="16"/>
              </w:rPr>
            </w:pPr>
          </w:p>
          <w:p w:rsidR="00F0266E" w:rsidRDefault="005C7F34">
            <w:pPr>
              <w:pStyle w:val="ListParagraph"/>
              <w:ind w:left="0"/>
              <w:jc w:val="both"/>
              <w:rPr>
                <w:rFonts w:ascii="Tahoma" w:hAnsi="Tahoma" w:cs="Tahoma"/>
                <w:sz w:val="16"/>
                <w:szCs w:val="16"/>
              </w:rPr>
            </w:pPr>
            <w:r>
              <w:rPr>
                <w:rFonts w:ascii="Tahoma" w:hAnsi="Tahoma" w:cs="Tahoma"/>
                <w:sz w:val="16"/>
                <w:szCs w:val="16"/>
              </w:rPr>
              <w:t>Prepare, deliver and report to Standards and GDPR Committee</w:t>
            </w:r>
          </w:p>
        </w:tc>
        <w:tc>
          <w:tcPr>
            <w:tcW w:w="2560" w:type="dxa"/>
          </w:tcPr>
          <w:p w:rsidR="00F0266E" w:rsidRDefault="005C7F34">
            <w:pPr>
              <w:jc w:val="both"/>
              <w:rPr>
                <w:rFonts w:ascii="Tahoma" w:hAnsi="Tahoma" w:cs="Tahoma"/>
                <w:sz w:val="16"/>
                <w:szCs w:val="16"/>
              </w:rPr>
            </w:pPr>
            <w:r>
              <w:rPr>
                <w:rFonts w:ascii="Tahoma" w:hAnsi="Tahoma" w:cs="Tahoma"/>
                <w:sz w:val="16"/>
                <w:szCs w:val="16"/>
              </w:rPr>
              <w:t>Informed by HT for school</w:t>
            </w:r>
          </w:p>
        </w:tc>
        <w:tc>
          <w:tcPr>
            <w:tcW w:w="2402" w:type="dxa"/>
          </w:tcPr>
          <w:p w:rsidR="00F0266E" w:rsidRDefault="005C7F34">
            <w:pPr>
              <w:jc w:val="both"/>
              <w:rPr>
                <w:rFonts w:ascii="Tahoma" w:hAnsi="Tahoma" w:cs="Tahoma"/>
                <w:sz w:val="16"/>
                <w:szCs w:val="16"/>
              </w:rPr>
            </w:pPr>
            <w:r>
              <w:rPr>
                <w:rFonts w:ascii="Tahoma" w:hAnsi="Tahoma" w:cs="Tahoma"/>
                <w:sz w:val="16"/>
                <w:szCs w:val="16"/>
              </w:rPr>
              <w:t>In with delegations, budget and policy: approve opportunities for school staff OR recommend to EH Report on plans and delivery to LAC</w:t>
            </w:r>
          </w:p>
        </w:tc>
      </w:tr>
      <w:tr w:rsidR="00F0266E">
        <w:trPr>
          <w:trHeight w:val="261"/>
        </w:trPr>
        <w:tc>
          <w:tcPr>
            <w:tcW w:w="15451" w:type="dxa"/>
            <w:gridSpan w:val="7"/>
            <w:shd w:val="clear" w:color="auto" w:fill="EAF1DD" w:themeFill="accent3" w:themeFillTint="33"/>
          </w:tcPr>
          <w:p w:rsidR="00F0266E" w:rsidRDefault="005C7F34">
            <w:pPr>
              <w:pStyle w:val="ListParagraph"/>
              <w:widowControl w:val="0"/>
              <w:numPr>
                <w:ilvl w:val="0"/>
                <w:numId w:val="6"/>
              </w:numPr>
              <w:overflowPunct w:val="0"/>
              <w:autoSpaceDE w:val="0"/>
              <w:autoSpaceDN w:val="0"/>
              <w:adjustRightInd w:val="0"/>
              <w:jc w:val="both"/>
              <w:textAlignment w:val="baseline"/>
              <w:rPr>
                <w:rFonts w:ascii="Tahoma" w:hAnsi="Tahoma" w:cs="Tahoma"/>
                <w:sz w:val="16"/>
                <w:szCs w:val="16"/>
              </w:rPr>
            </w:pPr>
            <w:r>
              <w:rPr>
                <w:rFonts w:ascii="Tahoma" w:hAnsi="Tahoma" w:cs="Tahoma"/>
                <w:sz w:val="16"/>
                <w:szCs w:val="16"/>
              </w:rPr>
              <w:t>POLICIES AND PROCEDURES</w:t>
            </w:r>
          </w:p>
        </w:tc>
      </w:tr>
      <w:tr w:rsidR="00F0266E">
        <w:trPr>
          <w:trHeight w:val="261"/>
        </w:trPr>
        <w:tc>
          <w:tcPr>
            <w:tcW w:w="567" w:type="dxa"/>
          </w:tcPr>
          <w:p w:rsidR="00F0266E" w:rsidRDefault="005C7F34">
            <w:pPr>
              <w:pStyle w:val="ListParagraph"/>
              <w:ind w:left="0"/>
              <w:jc w:val="both"/>
              <w:rPr>
                <w:rFonts w:ascii="Tahoma" w:hAnsi="Tahoma" w:cs="Tahoma"/>
                <w:sz w:val="16"/>
                <w:szCs w:val="16"/>
              </w:rPr>
            </w:pPr>
            <w:r>
              <w:rPr>
                <w:rFonts w:ascii="Tahoma" w:hAnsi="Tahoma" w:cs="Tahoma"/>
                <w:sz w:val="16"/>
                <w:szCs w:val="16"/>
              </w:rPr>
              <w:t>8.1</w:t>
            </w:r>
          </w:p>
        </w:tc>
        <w:tc>
          <w:tcPr>
            <w:tcW w:w="2477" w:type="dxa"/>
          </w:tcPr>
          <w:p w:rsidR="00F0266E" w:rsidRDefault="005C7F34">
            <w:pPr>
              <w:pStyle w:val="ListParagraph"/>
              <w:ind w:left="0"/>
              <w:jc w:val="both"/>
              <w:rPr>
                <w:rFonts w:ascii="Tahoma" w:hAnsi="Tahoma" w:cs="Tahoma"/>
                <w:sz w:val="16"/>
                <w:szCs w:val="16"/>
              </w:rPr>
            </w:pPr>
            <w:r>
              <w:rPr>
                <w:rFonts w:ascii="Tahoma" w:hAnsi="Tahoma" w:cs="Tahoma"/>
                <w:sz w:val="16"/>
                <w:szCs w:val="16"/>
              </w:rPr>
              <w:t>Trust policies and procedures</w:t>
            </w:r>
          </w:p>
        </w:tc>
        <w:tc>
          <w:tcPr>
            <w:tcW w:w="12407" w:type="dxa"/>
            <w:gridSpan w:val="5"/>
          </w:tcPr>
          <w:p w:rsidR="00F0266E" w:rsidRDefault="005C7F34">
            <w:pPr>
              <w:jc w:val="both"/>
              <w:rPr>
                <w:rFonts w:ascii="Tahoma" w:hAnsi="Tahoma" w:cs="Tahoma"/>
                <w:sz w:val="16"/>
                <w:szCs w:val="16"/>
              </w:rPr>
            </w:pPr>
            <w:r>
              <w:rPr>
                <w:rFonts w:ascii="Tahoma" w:hAnsi="Tahoma" w:cs="Tahoma"/>
                <w:sz w:val="16"/>
                <w:szCs w:val="16"/>
              </w:rPr>
              <w:t>Consulted, deliver, informed, prepare, recommend, report or review in line with policy schedule approved by Board. The policy schedule will set out specific roles and responsibilities including for review and approval of individual policies</w:t>
            </w:r>
          </w:p>
        </w:tc>
      </w:tr>
      <w:tr w:rsidR="00F0266E">
        <w:trPr>
          <w:trHeight w:val="261"/>
        </w:trPr>
        <w:tc>
          <w:tcPr>
            <w:tcW w:w="567" w:type="dxa"/>
          </w:tcPr>
          <w:p w:rsidR="00F0266E" w:rsidRDefault="005C7F34">
            <w:pPr>
              <w:pStyle w:val="ListParagraph"/>
              <w:ind w:left="0"/>
              <w:jc w:val="both"/>
              <w:rPr>
                <w:rFonts w:ascii="Tahoma" w:hAnsi="Tahoma" w:cs="Tahoma"/>
                <w:sz w:val="16"/>
                <w:szCs w:val="16"/>
              </w:rPr>
            </w:pPr>
            <w:r>
              <w:rPr>
                <w:rFonts w:ascii="Tahoma" w:hAnsi="Tahoma" w:cs="Tahoma"/>
                <w:sz w:val="16"/>
                <w:szCs w:val="16"/>
              </w:rPr>
              <w:t>8.2</w:t>
            </w:r>
          </w:p>
        </w:tc>
        <w:tc>
          <w:tcPr>
            <w:tcW w:w="2477" w:type="dxa"/>
          </w:tcPr>
          <w:p w:rsidR="00F0266E" w:rsidRDefault="005C7F34">
            <w:pPr>
              <w:pStyle w:val="ListParagraph"/>
              <w:ind w:left="0"/>
              <w:jc w:val="both"/>
              <w:rPr>
                <w:rFonts w:ascii="Tahoma" w:hAnsi="Tahoma" w:cs="Tahoma"/>
                <w:sz w:val="16"/>
                <w:szCs w:val="16"/>
              </w:rPr>
            </w:pPr>
            <w:r>
              <w:rPr>
                <w:rFonts w:ascii="Tahoma" w:hAnsi="Tahoma" w:cs="Tahoma"/>
                <w:sz w:val="16"/>
                <w:szCs w:val="16"/>
              </w:rPr>
              <w:t>Governance policies &amp; procedures</w:t>
            </w:r>
          </w:p>
        </w:tc>
        <w:tc>
          <w:tcPr>
            <w:tcW w:w="2479" w:type="dxa"/>
          </w:tcPr>
          <w:p w:rsidR="00F0266E" w:rsidRDefault="005C7F34">
            <w:pPr>
              <w:pStyle w:val="ListParagraph"/>
              <w:ind w:left="0"/>
              <w:jc w:val="both"/>
              <w:rPr>
                <w:rFonts w:ascii="Tahoma" w:hAnsi="Tahoma" w:cs="Tahoma"/>
                <w:sz w:val="16"/>
                <w:szCs w:val="16"/>
              </w:rPr>
            </w:pPr>
            <w:r>
              <w:rPr>
                <w:rFonts w:ascii="Tahoma" w:hAnsi="Tahoma" w:cs="Tahoma"/>
                <w:sz w:val="16"/>
                <w:szCs w:val="16"/>
              </w:rPr>
              <w:t>Approve policies or actions informed by  Finance (Audit) and Business  Committee  report Inform EH where relevant, e.g. register of interest  and related party transactions</w:t>
            </w:r>
          </w:p>
        </w:tc>
        <w:tc>
          <w:tcPr>
            <w:tcW w:w="2485" w:type="dxa"/>
          </w:tcPr>
          <w:p w:rsidR="00F0266E" w:rsidRDefault="005C7F34">
            <w:pPr>
              <w:jc w:val="both"/>
              <w:rPr>
                <w:rFonts w:ascii="Tahoma" w:hAnsi="Tahoma" w:cs="Tahoma"/>
                <w:sz w:val="16"/>
                <w:szCs w:val="16"/>
              </w:rPr>
            </w:pPr>
            <w:r>
              <w:rPr>
                <w:rFonts w:ascii="Tahoma" w:hAnsi="Tahoma" w:cs="Tahoma"/>
                <w:sz w:val="16"/>
                <w:szCs w:val="16"/>
              </w:rPr>
              <w:t>Finance (Audit) and Business  Committee: review reports from EH on compliance with policies and processes and make recommendations, including changes needed in policies or approach, to Board</w:t>
            </w:r>
          </w:p>
        </w:tc>
        <w:tc>
          <w:tcPr>
            <w:tcW w:w="2484" w:type="dxa"/>
          </w:tcPr>
          <w:p w:rsidR="00F0266E" w:rsidRDefault="005C7F34">
            <w:pPr>
              <w:pStyle w:val="ListParagraph"/>
              <w:ind w:left="0"/>
              <w:jc w:val="both"/>
              <w:rPr>
                <w:rFonts w:ascii="Tahoma" w:hAnsi="Tahoma" w:cs="Tahoma"/>
                <w:sz w:val="16"/>
                <w:szCs w:val="16"/>
              </w:rPr>
            </w:pPr>
            <w:r>
              <w:rPr>
                <w:rFonts w:ascii="Tahoma" w:hAnsi="Tahoma" w:cs="Tahoma"/>
                <w:sz w:val="16"/>
                <w:szCs w:val="16"/>
              </w:rPr>
              <w:t>Prepare, deliver and review policies and procedures and their implementation and report to  Finance (Audit) and Business  Committee</w:t>
            </w:r>
          </w:p>
        </w:tc>
        <w:tc>
          <w:tcPr>
            <w:tcW w:w="2560" w:type="dxa"/>
          </w:tcPr>
          <w:p w:rsidR="00F0266E" w:rsidRDefault="005C7F34">
            <w:pPr>
              <w:jc w:val="both"/>
              <w:rPr>
                <w:rFonts w:ascii="Tahoma" w:hAnsi="Tahoma" w:cs="Tahoma"/>
                <w:sz w:val="16"/>
                <w:szCs w:val="16"/>
              </w:rPr>
            </w:pPr>
            <w:r>
              <w:rPr>
                <w:rFonts w:ascii="Tahoma" w:hAnsi="Tahoma" w:cs="Tahoma"/>
                <w:sz w:val="16"/>
                <w:szCs w:val="16"/>
              </w:rPr>
              <w:t>Informed on policies and procedures. Monitor compliance of policies for school</w:t>
            </w:r>
          </w:p>
        </w:tc>
        <w:tc>
          <w:tcPr>
            <w:tcW w:w="2399" w:type="dxa"/>
          </w:tcPr>
          <w:p w:rsidR="00F0266E" w:rsidRDefault="005C7F34">
            <w:pPr>
              <w:jc w:val="both"/>
              <w:rPr>
                <w:rFonts w:ascii="Tahoma" w:hAnsi="Tahoma" w:cs="Tahoma"/>
                <w:sz w:val="16"/>
                <w:szCs w:val="16"/>
              </w:rPr>
            </w:pPr>
            <w:r>
              <w:rPr>
                <w:rFonts w:ascii="Tahoma" w:hAnsi="Tahoma" w:cs="Tahoma"/>
                <w:sz w:val="16"/>
                <w:szCs w:val="16"/>
              </w:rPr>
              <w:t>Consulted on policies &amp; procedures. Deliver in own school</w:t>
            </w:r>
          </w:p>
        </w:tc>
      </w:tr>
    </w:tbl>
    <w:p w:rsidR="00F0266E" w:rsidRDefault="00F0266E">
      <w:pPr>
        <w:jc w:val="both"/>
        <w:rPr>
          <w:rFonts w:ascii="Tahoma" w:hAnsi="Tahoma" w:cs="Tahoma"/>
        </w:rPr>
      </w:pPr>
    </w:p>
    <w:p w:rsidR="00F0266E" w:rsidRDefault="005C7F34">
      <w:pPr>
        <w:rPr>
          <w:rFonts w:ascii="Tahoma" w:hAnsi="Tahoma" w:cs="Tahoma"/>
        </w:rPr>
      </w:pPr>
      <w:r>
        <w:rPr>
          <w:rFonts w:ascii="Tahoma" w:hAnsi="Tahoma" w:cs="Tahoma"/>
        </w:rPr>
        <w:br w:type="page"/>
      </w:r>
    </w:p>
    <w:p w:rsidR="00F0266E" w:rsidRDefault="00F0266E">
      <w:pPr>
        <w:jc w:val="both"/>
        <w:rPr>
          <w:rFonts w:ascii="Tahoma" w:hAnsi="Tahoma" w:cs="Tahoma"/>
        </w:rPr>
      </w:pPr>
    </w:p>
    <w:p w:rsidR="00F0266E" w:rsidRDefault="005C7F34">
      <w:pPr>
        <w:suppressAutoHyphens/>
        <w:spacing w:after="0" w:line="240" w:lineRule="auto"/>
        <w:ind w:left="360"/>
        <w:jc w:val="both"/>
        <w:rPr>
          <w:rFonts w:ascii="Tahoma" w:hAnsi="Tahoma" w:cs="Tahoma"/>
          <w:b/>
          <w:sz w:val="16"/>
          <w:szCs w:val="16"/>
        </w:rPr>
      </w:pPr>
      <w:r>
        <w:rPr>
          <w:rFonts w:ascii="Tahoma" w:hAnsi="Tahoma" w:cs="Tahoma"/>
          <w:noProof/>
          <w:u w:val="single"/>
          <w:lang w:eastAsia="en-GB"/>
        </w:rPr>
        <mc:AlternateContent>
          <mc:Choice Requires="wps">
            <w:drawing>
              <wp:anchor distT="0" distB="0" distL="114300" distR="114300" simplePos="0" relativeHeight="251659264" behindDoc="0" locked="0" layoutInCell="1" allowOverlap="1">
                <wp:simplePos x="0" y="0"/>
                <wp:positionH relativeFrom="margin">
                  <wp:posOffset>3333750</wp:posOffset>
                </wp:positionH>
                <wp:positionV relativeFrom="paragraph">
                  <wp:posOffset>-255271</wp:posOffset>
                </wp:positionV>
                <wp:extent cx="3467100" cy="728345"/>
                <wp:effectExtent l="0" t="0" r="19050" b="14605"/>
                <wp:wrapNone/>
                <wp:docPr id="24" name="Rounded Rectangle 24"/>
                <wp:cNvGraphicFramePr/>
                <a:graphic xmlns:a="http://schemas.openxmlformats.org/drawingml/2006/main">
                  <a:graphicData uri="http://schemas.microsoft.com/office/word/2010/wordprocessingShape">
                    <wps:wsp>
                      <wps:cNvSpPr/>
                      <wps:spPr>
                        <a:xfrm>
                          <a:off x="0" y="0"/>
                          <a:ext cx="3467100" cy="728345"/>
                        </a:xfrm>
                        <a:prstGeom prst="roundRect">
                          <a:avLst/>
                        </a:prstGeom>
                        <a:solidFill>
                          <a:schemeClr val="accent4">
                            <a:lumMod val="75000"/>
                          </a:schemeClr>
                        </a:solidFill>
                        <a:ln w="25400" cap="flat" cmpd="sng" algn="ctr">
                          <a:solidFill>
                            <a:srgbClr val="002060"/>
                          </a:solidFill>
                          <a:prstDash val="solid"/>
                        </a:ln>
                        <a:effectLst/>
                      </wps:spPr>
                      <wps:txbx>
                        <w:txbxContent>
                          <w:p w:rsidR="00F0266E" w:rsidRDefault="005C7F34">
                            <w:pPr>
                              <w:spacing w:after="0"/>
                              <w:jc w:val="center"/>
                              <w:rPr>
                                <w:b/>
                                <w:color w:val="FFFFFF" w:themeColor="background1"/>
                                <w:sz w:val="16"/>
                                <w:szCs w:val="16"/>
                              </w:rPr>
                            </w:pPr>
                            <w:r>
                              <w:rPr>
                                <w:b/>
                                <w:color w:val="FFFFFF" w:themeColor="background1"/>
                                <w:sz w:val="16"/>
                                <w:szCs w:val="16"/>
                              </w:rPr>
                              <w:t>MEMBERS</w:t>
                            </w:r>
                          </w:p>
                          <w:p w:rsidR="00F0266E" w:rsidRDefault="005C7F34">
                            <w:pPr>
                              <w:spacing w:after="0"/>
                              <w:jc w:val="center"/>
                              <w:rPr>
                                <w:b/>
                                <w:color w:val="FFFFFF" w:themeColor="background1"/>
                                <w:sz w:val="16"/>
                                <w:szCs w:val="16"/>
                              </w:rPr>
                            </w:pPr>
                            <w:r>
                              <w:rPr>
                                <w:b/>
                                <w:color w:val="FFFFFF" w:themeColor="background1"/>
                                <w:sz w:val="16"/>
                                <w:szCs w:val="16"/>
                              </w:rPr>
                              <w:t xml:space="preserve">Guardians of the governance of the Trust. The JMAT Articles of Association describe how Members are recruited and replaced and how many of the Trustees the Members can appoint to the Trust Board.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24" o:spid="_x0000_s1026" style="position:absolute;left:0;text-align:left;margin-left:262.5pt;margin-top:-20.1pt;width:273pt;height:57.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1lGiwIAABsFAAAOAAAAZHJzL2Uyb0RvYy54bWysVE1PGzEQvVfqf7B8L7sJGwIRGxSBqCpR&#10;QEDFeeL1fki2x7WdbOiv79i7hEB7qnrZ9XjG4zdv3vj8YqcV20rnOzQlnxzlnEkjsOpMU/IfT9df&#10;TjnzAUwFCo0s+Yv0/GL5+dN5bxdyii2qSjpGSYxf9LbkbQh2kWVetFKDP0IrDTlrdBoCma7JKgc9&#10;Zdcqm+b5Sdajq6xDIb2n3avByZcpf11LEe7q2svAVMkJW0hfl77r+M2W57BoHNi2EyMM+AcUGjpD&#10;l+5TXUEAtnHdH6l0Jxx6rMORQJ1hXXdCphqomkn+oZrHFqxMtRA53u5p8v8vrbjd3jvWVSWfFpwZ&#10;0NSjB9yYSlbsgdgD0yjJyEdE9dYvKP7R3rvR8rSMVe9qp+Of6mG7RO7Lnly5C0zQ5nFxMp/k1ANB&#10;vvn09LiYxaTZ22nrfPgqUbO4KLmLMCKGRCxsb3wY4l/j4o0eVVddd0olI6pGXirHtkD9BiGkCUU6&#10;rjb6O1bD/nyWE44hVxJaPJKQvMumDOuJllmRQAOJs1YQCL+2RJc3DWegGlK9CC7d8e60d816jyTP&#10;p/nJ/spDyLGWK/DtgCxlGJEpE0uSScNj6bEBA+VxFXbr3diHNVYv1EaHg769FdcdJb4BH+7BkaCJ&#10;dhrScEefWiGVheOKsxbdr7/tx3jSGXk562lAqOSfG3CSM/XNkALPJkURJyoZxWw+JcMdetaHHrPR&#10;l0g9mdBzYEVaxvigXpe1Q/1Ms7yKt5ILjKC7B3JH4zIMg0uvgZCrVQqjKbIQbsyjFTF5pCxS+rR7&#10;BmdHIQWS4C2+DhMsPkhpiI0nDa42Aesu6SxSPPBK0ogGTWASyfhaxBE/tFPU25u2/A0AAP//AwBQ&#10;SwMEFAAGAAgAAAAhAL2Fy8rgAAAACwEAAA8AAABkcnMvZG93bnJldi54bWxMj8FOwzAMhu9IvENk&#10;JC5oS1atDJWm00AaNyTokOCYNl5b0SRVkmXl7fFOcLT96/P3l9vZjCyhD4OzElZLAQxt6/RgOwkf&#10;h/3iAViIymo1OosSfjDAtrq+KlWh3dm+Y6pjxwhiQ6Ek9DFOBeeh7dGosHQTWrodnTcq0ug7rr06&#10;E9yMPBPinhs1WPrQqwmfe2y/65ORkKsZn9526Xjwn/t0l75eXusmk/L2Zt49Aos4x78wXPRJHSpy&#10;atzJ6sBGYmQ5dYkSFmuRAbskxGZFq0bCZp0Dr0r+v0P1CwAA//8DAFBLAQItABQABgAIAAAAIQC2&#10;gziS/gAAAOEBAAATAAAAAAAAAAAAAAAAAAAAAABbQ29udGVudF9UeXBlc10ueG1sUEsBAi0AFAAG&#10;AAgAAAAhADj9If/WAAAAlAEAAAsAAAAAAAAAAAAAAAAALwEAAF9yZWxzLy5yZWxzUEsBAi0AFAAG&#10;AAgAAAAhAKGLWUaLAgAAGwUAAA4AAAAAAAAAAAAAAAAALgIAAGRycy9lMm9Eb2MueG1sUEsBAi0A&#10;FAAGAAgAAAAhAL2Fy8rgAAAACwEAAA8AAAAAAAAAAAAAAAAA5QQAAGRycy9kb3ducmV2LnhtbFBL&#10;BQYAAAAABAAEAPMAAADyBQAAAAA=&#10;" fillcolor="#5f497a [2407]" strokecolor="#002060" strokeweight="2pt">
                <v:textbox>
                  <w:txbxContent>
                    <w:p>
                      <w:pPr>
                        <w:spacing w:after="0"/>
                        <w:jc w:val="center"/>
                        <w:rPr>
                          <w:b/>
                          <w:color w:val="FFFFFF" w:themeColor="background1"/>
                          <w:sz w:val="16"/>
                          <w:szCs w:val="16"/>
                        </w:rPr>
                      </w:pPr>
                      <w:r>
                        <w:rPr>
                          <w:b/>
                          <w:color w:val="FFFFFF" w:themeColor="background1"/>
                          <w:sz w:val="16"/>
                          <w:szCs w:val="16"/>
                        </w:rPr>
                        <w:t>MEMBERS</w:t>
                      </w:r>
                    </w:p>
                    <w:p>
                      <w:pPr>
                        <w:spacing w:after="0"/>
                        <w:jc w:val="center"/>
                        <w:rPr>
                          <w:b/>
                          <w:color w:val="FFFFFF" w:themeColor="background1"/>
                          <w:sz w:val="16"/>
                          <w:szCs w:val="16"/>
                        </w:rPr>
                      </w:pPr>
                      <w:r>
                        <w:rPr>
                          <w:b/>
                          <w:color w:val="FFFFFF" w:themeColor="background1"/>
                          <w:sz w:val="16"/>
                          <w:szCs w:val="16"/>
                        </w:rPr>
                        <w:t xml:space="preserve">Guardians of the governance of the Trust. The JMAT Articles of Association describe how Members are recruited and replaced and how many of the Trustees the Members can appoint to the Trust Board. </w:t>
                      </w:r>
                    </w:p>
                  </w:txbxContent>
                </v:textbox>
                <w10:wrap anchorx="margin"/>
              </v:roundrect>
            </w:pict>
          </mc:Fallback>
        </mc:AlternateContent>
      </w:r>
      <w:r>
        <w:rPr>
          <w:rFonts w:ascii="Tahoma" w:hAnsi="Tahoma" w:cs="Tahoma"/>
          <w:b/>
          <w:sz w:val="16"/>
          <w:szCs w:val="16"/>
        </w:rPr>
        <w:t xml:space="preserve">APPENDIX </w:t>
      </w:r>
      <w:r w:rsidR="00B36D03">
        <w:rPr>
          <w:rFonts w:ascii="Tahoma" w:hAnsi="Tahoma" w:cs="Tahoma"/>
          <w:b/>
          <w:sz w:val="16"/>
          <w:szCs w:val="16"/>
        </w:rPr>
        <w:t>G</w:t>
      </w: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13288"/>
      </w:tblGrid>
      <w:tr w:rsidR="00F0266E">
        <w:trPr>
          <w:trHeight w:val="408"/>
        </w:trPr>
        <w:tc>
          <w:tcPr>
            <w:tcW w:w="13288" w:type="dxa"/>
            <w:shd w:val="clear" w:color="auto" w:fill="FFFFFF" w:themeFill="background1"/>
          </w:tcPr>
          <w:p w:rsidR="00F0266E" w:rsidRDefault="005C7F34">
            <w:pPr>
              <w:jc w:val="both"/>
              <w:rPr>
                <w:rFonts w:ascii="Tahoma" w:hAnsi="Tahoma" w:cs="Tahoma"/>
              </w:rPr>
            </w:pPr>
            <w:r>
              <w:br w:type="page"/>
            </w:r>
          </w:p>
          <w:p w:rsidR="00F0266E" w:rsidRDefault="00F0266E">
            <w:pPr>
              <w:jc w:val="both"/>
              <w:rPr>
                <w:rFonts w:ascii="Tahoma" w:hAnsi="Tahoma" w:cs="Tahoma"/>
              </w:rPr>
            </w:pPr>
          </w:p>
          <w:p w:rsidR="00F0266E" w:rsidRDefault="005C7F34">
            <w:pPr>
              <w:jc w:val="both"/>
              <w:rPr>
                <w:rFonts w:ascii="Tahoma" w:hAnsi="Tahoma" w:cs="Tahoma"/>
              </w:rPr>
            </w:pPr>
            <w:r>
              <w:rPr>
                <w:rFonts w:ascii="Tahoma" w:hAnsi="Tahoma" w:cs="Tahoma"/>
                <w:noProof/>
                <w:lang w:eastAsia="en-GB"/>
              </w:rPr>
              <mc:AlternateContent>
                <mc:Choice Requires="wps">
                  <w:drawing>
                    <wp:anchor distT="0" distB="0" distL="114300" distR="114300" simplePos="0" relativeHeight="251675648" behindDoc="0" locked="0" layoutInCell="1" allowOverlap="1">
                      <wp:simplePos x="0" y="0"/>
                      <wp:positionH relativeFrom="column">
                        <wp:posOffset>4942551</wp:posOffset>
                      </wp:positionH>
                      <wp:positionV relativeFrom="paragraph">
                        <wp:posOffset>49555</wp:posOffset>
                      </wp:positionV>
                      <wp:extent cx="0" cy="368762"/>
                      <wp:effectExtent l="0" t="0" r="19050" b="31750"/>
                      <wp:wrapNone/>
                      <wp:docPr id="42" name="Straight Connector 42"/>
                      <wp:cNvGraphicFramePr/>
                      <a:graphic xmlns:a="http://schemas.openxmlformats.org/drawingml/2006/main">
                        <a:graphicData uri="http://schemas.microsoft.com/office/word/2010/wordprocessingShape">
                          <wps:wsp>
                            <wps:cNvCnPr/>
                            <wps:spPr>
                              <a:xfrm>
                                <a:off x="0" y="0"/>
                                <a:ext cx="0" cy="3687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id="Straight Connector 42"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9.2pt,3.9pt" to="389.2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u6SuAEAAMQDAAAOAAAAZHJzL2Uyb0RvYy54bWysU02P0zAQvSPxHyzfadKCyipquoeu4IKg&#10;YuEHeJ1xY8n2WGPTj3/P2GmzCJAQiIvjsee9mfc82dyfvRNHoGQx9HK5aKWAoHGw4dDLr1/evbqT&#10;ImUVBuUwQC8vkOT99uWLzSl2sMIR3QAkmCSk7hR7OeYcu6ZJegSv0gIjBL40SF5lDunQDKROzO5d&#10;s2rbdXNCGiKhhpT49GG6lNvKbwzo/MmYBFm4XnJvua5U16eyNtuN6g6k4mj1tQ31D114ZQMXnake&#10;VFbiG9lfqLzVhAlNXmj0DRpjNVQNrGbZ/qTmcVQRqhY2J8XZpvT/aPXH456EHXr5ZiVFUJ7f6DGT&#10;socxix2GwA4iCb5kp04xdQzYhT1doxT3VGSfDfnyZUHiXN29zO7COQs9HWo+fb2+e7uudM0zLlLK&#10;7wG9KJteOhuKbtWp44eUuRan3lI4KH1MlesuXxyUZBc+g2EtXGtZ0XWKYOdIHBW/v9IaQl4WJcxX&#10;swvMWOdmYPtn4DW/QKFO2N+AZ0StjCHPYG8D0u+q5/OtZTPl3xyYdBcLnnC41Dep1vCoVIXXsS6z&#10;+GNc4c8/3/Y7AAAA//8DAFBLAwQUAAYACAAAACEAho+c3t4AAAAIAQAADwAAAGRycy9kb3ducmV2&#10;LnhtbEyPwU7DMBBE70j8g7VIXFDrgJo2hDgVIFU9UIRo+gFuvCQR8TqKnTTl61nEAW47mtHsm2w9&#10;2VaM2PvGkYLbeQQCqXSmoUrBodjMEhA+aDK6dYQKzuhhnV9eZDo17kTvOO5DJbiEfKoV1CF0qZS+&#10;rNFqP3cdEnsfrrc6sOwraXp94nLbyrsoWkqrG+IPte7wucbycz9YBdvNE77E56FamHhb3IzF7vXr&#10;LVHq+mp6fAARcAp/YfjBZ3TImenoBjJetApWq2TBUT54Afu/+qhgGd+DzDP5f0D+DQAA//8DAFBL&#10;AQItABQABgAIAAAAIQC2gziS/gAAAOEBAAATAAAAAAAAAAAAAAAAAAAAAABbQ29udGVudF9UeXBl&#10;c10ueG1sUEsBAi0AFAAGAAgAAAAhADj9If/WAAAAlAEAAAsAAAAAAAAAAAAAAAAALwEAAF9yZWxz&#10;Ly5yZWxzUEsBAi0AFAAGAAgAAAAhABue7pK4AQAAxAMAAA4AAAAAAAAAAAAAAAAALgIAAGRycy9l&#10;Mm9Eb2MueG1sUEsBAi0AFAAGAAgAAAAhAIaPnN7eAAAACAEAAA8AAAAAAAAAAAAAAAAAEgQAAGRy&#10;cy9kb3ducmV2LnhtbFBLBQYAAAAABAAEAPMAAAAdBQAAAAA=&#10;" strokecolor="#4579b8 [3044]"/>
                  </w:pict>
                </mc:Fallback>
              </mc:AlternateContent>
            </w:r>
          </w:p>
        </w:tc>
      </w:tr>
    </w:tbl>
    <w:p w:rsidR="00F0266E" w:rsidRDefault="005C7F34">
      <w:pPr>
        <w:spacing w:line="240" w:lineRule="auto"/>
        <w:jc w:val="both"/>
        <w:rPr>
          <w:rFonts w:ascii="Tahoma" w:hAnsi="Tahoma" w:cs="Tahoma"/>
          <w:b/>
          <w:sz w:val="20"/>
          <w:szCs w:val="20"/>
          <w:u w:val="single"/>
        </w:rPr>
      </w:pPr>
      <w:r>
        <w:rPr>
          <w:rFonts w:ascii="Tahoma" w:hAnsi="Tahoma" w:cs="Tahoma"/>
          <w:noProof/>
          <w:sz w:val="20"/>
          <w:szCs w:val="20"/>
          <w:u w:val="single"/>
          <w:lang w:eastAsia="en-GB"/>
        </w:rPr>
        <mc:AlternateContent>
          <mc:Choice Requires="wps">
            <w:drawing>
              <wp:anchor distT="0" distB="0" distL="114300" distR="114300" simplePos="0" relativeHeight="251665408" behindDoc="0" locked="0" layoutInCell="1" allowOverlap="1">
                <wp:simplePos x="0" y="0"/>
                <wp:positionH relativeFrom="column">
                  <wp:posOffset>3031490</wp:posOffset>
                </wp:positionH>
                <wp:positionV relativeFrom="paragraph">
                  <wp:posOffset>264160</wp:posOffset>
                </wp:positionV>
                <wp:extent cx="4251325" cy="2077720"/>
                <wp:effectExtent l="0" t="0" r="15875" b="17780"/>
                <wp:wrapNone/>
                <wp:docPr id="31" name="Rounded Rectangle 31"/>
                <wp:cNvGraphicFramePr/>
                <a:graphic xmlns:a="http://schemas.openxmlformats.org/drawingml/2006/main">
                  <a:graphicData uri="http://schemas.microsoft.com/office/word/2010/wordprocessingShape">
                    <wps:wsp>
                      <wps:cNvSpPr/>
                      <wps:spPr>
                        <a:xfrm>
                          <a:off x="0" y="0"/>
                          <a:ext cx="4251325" cy="2077720"/>
                        </a:xfrm>
                        <a:prstGeom prst="roundRect">
                          <a:avLst/>
                        </a:prstGeom>
                        <a:solidFill>
                          <a:schemeClr val="accent2">
                            <a:lumMod val="75000"/>
                          </a:schemeClr>
                        </a:solidFill>
                        <a:ln w="25400" cap="flat" cmpd="sng" algn="ctr">
                          <a:solidFill>
                            <a:schemeClr val="accent2">
                              <a:lumMod val="50000"/>
                            </a:schemeClr>
                          </a:solidFill>
                          <a:prstDash val="solid"/>
                        </a:ln>
                        <a:effectLst/>
                      </wps:spPr>
                      <wps:txbx>
                        <w:txbxContent>
                          <w:p w:rsidR="00F0266E" w:rsidRDefault="005C7F34">
                            <w:pPr>
                              <w:spacing w:after="0"/>
                              <w:jc w:val="center"/>
                              <w:rPr>
                                <w:b/>
                                <w:color w:val="FFFFFF" w:themeColor="background1"/>
                                <w:sz w:val="16"/>
                                <w:szCs w:val="16"/>
                              </w:rPr>
                            </w:pPr>
                            <w:r>
                              <w:rPr>
                                <w:b/>
                                <w:color w:val="FFFFFF" w:themeColor="background1"/>
                                <w:sz w:val="16"/>
                                <w:szCs w:val="16"/>
                              </w:rPr>
                              <w:t>THE BOARD</w:t>
                            </w:r>
                          </w:p>
                          <w:p w:rsidR="00F0266E" w:rsidRDefault="005C7F34">
                            <w:pPr>
                              <w:spacing w:after="0"/>
                              <w:jc w:val="both"/>
                              <w:rPr>
                                <w:b/>
                                <w:color w:val="FFFFFF" w:themeColor="background1"/>
                                <w:sz w:val="16"/>
                                <w:szCs w:val="16"/>
                              </w:rPr>
                            </w:pPr>
                            <w:r>
                              <w:rPr>
                                <w:b/>
                                <w:color w:val="FFFFFF" w:themeColor="background1"/>
                                <w:sz w:val="16"/>
                                <w:szCs w:val="16"/>
                              </w:rPr>
                              <w:t>Responsible for the three core governance functions:</w:t>
                            </w:r>
                          </w:p>
                          <w:p w:rsidR="00F0266E" w:rsidRDefault="005C7F34">
                            <w:pPr>
                              <w:pStyle w:val="ListParagraph"/>
                              <w:numPr>
                                <w:ilvl w:val="0"/>
                                <w:numId w:val="8"/>
                              </w:numPr>
                              <w:spacing w:after="0"/>
                              <w:jc w:val="both"/>
                              <w:rPr>
                                <w:b/>
                                <w:color w:val="FFFFFF" w:themeColor="background1"/>
                                <w:sz w:val="16"/>
                                <w:szCs w:val="16"/>
                              </w:rPr>
                            </w:pPr>
                            <w:r>
                              <w:rPr>
                                <w:b/>
                                <w:color w:val="FFFFFF" w:themeColor="background1"/>
                                <w:sz w:val="16"/>
                                <w:szCs w:val="16"/>
                              </w:rPr>
                              <w:t>Ensuring clarity of vision, ethos and strategic direction;</w:t>
                            </w:r>
                          </w:p>
                          <w:p w:rsidR="00F0266E" w:rsidRDefault="005C7F34">
                            <w:pPr>
                              <w:pStyle w:val="ListParagraph"/>
                              <w:numPr>
                                <w:ilvl w:val="0"/>
                                <w:numId w:val="8"/>
                              </w:numPr>
                              <w:spacing w:after="0"/>
                              <w:jc w:val="both"/>
                              <w:rPr>
                                <w:b/>
                                <w:color w:val="FFFFFF" w:themeColor="background1"/>
                                <w:sz w:val="16"/>
                                <w:szCs w:val="16"/>
                              </w:rPr>
                            </w:pPr>
                            <w:r>
                              <w:rPr>
                                <w:b/>
                                <w:color w:val="FFFFFF" w:themeColor="background1"/>
                                <w:sz w:val="16"/>
                                <w:szCs w:val="16"/>
                              </w:rPr>
                              <w:t>Holding executive leaders to account for the educational performance of the organisation and its pupils, and the performance management of staff; and</w:t>
                            </w:r>
                          </w:p>
                          <w:p w:rsidR="00F0266E" w:rsidRDefault="005C7F34">
                            <w:pPr>
                              <w:pStyle w:val="ListParagraph"/>
                              <w:numPr>
                                <w:ilvl w:val="0"/>
                                <w:numId w:val="8"/>
                              </w:numPr>
                              <w:spacing w:after="0"/>
                              <w:jc w:val="both"/>
                              <w:rPr>
                                <w:b/>
                                <w:color w:val="FFFFFF" w:themeColor="background1"/>
                                <w:sz w:val="16"/>
                                <w:szCs w:val="16"/>
                              </w:rPr>
                            </w:pPr>
                            <w:r>
                              <w:rPr>
                                <w:b/>
                                <w:color w:val="FFFFFF" w:themeColor="background1"/>
                                <w:sz w:val="16"/>
                                <w:szCs w:val="16"/>
                              </w:rPr>
                              <w:t>Overseeing the financial performance of the organisation and making sure its money is well spent</w:t>
                            </w:r>
                          </w:p>
                          <w:p w:rsidR="00F0266E" w:rsidRDefault="00F0266E">
                            <w:pPr>
                              <w:pStyle w:val="ListParagraph"/>
                              <w:numPr>
                                <w:ilvl w:val="0"/>
                                <w:numId w:val="8"/>
                              </w:numPr>
                              <w:spacing w:after="0"/>
                              <w:jc w:val="both"/>
                              <w:rPr>
                                <w:b/>
                                <w:color w:val="FFFFFF" w:themeColor="background1"/>
                                <w:sz w:val="16"/>
                                <w:szCs w:val="16"/>
                              </w:rPr>
                            </w:pPr>
                          </w:p>
                          <w:p w:rsidR="00F0266E" w:rsidRDefault="005C7F34">
                            <w:pPr>
                              <w:spacing w:after="0"/>
                              <w:jc w:val="both"/>
                              <w:rPr>
                                <w:b/>
                                <w:color w:val="FFFFFF" w:themeColor="background1"/>
                                <w:sz w:val="16"/>
                                <w:szCs w:val="16"/>
                              </w:rPr>
                            </w:pPr>
                            <w:r>
                              <w:rPr>
                                <w:b/>
                                <w:color w:val="FFFFFF" w:themeColor="background1"/>
                                <w:sz w:val="16"/>
                                <w:szCs w:val="16"/>
                              </w:rPr>
                              <w:t>Trustees also have duties as company directors, required by company law, and as trustees, required by charity law.</w:t>
                            </w:r>
                          </w:p>
                          <w:p w:rsidR="00F0266E" w:rsidRDefault="00F0266E">
                            <w:pPr>
                              <w:spacing w:after="0"/>
                              <w:jc w:val="both"/>
                              <w:rPr>
                                <w:b/>
                                <w:color w:val="FFFFFF" w:themeColor="background1"/>
                                <w:sz w:val="16"/>
                                <w:szCs w:val="16"/>
                              </w:rPr>
                            </w:pPr>
                          </w:p>
                          <w:p w:rsidR="00F0266E" w:rsidRDefault="005C7F34">
                            <w:pPr>
                              <w:spacing w:after="0"/>
                              <w:jc w:val="both"/>
                              <w:rPr>
                                <w:b/>
                                <w:color w:val="FFFFFF" w:themeColor="background1"/>
                                <w:sz w:val="16"/>
                                <w:szCs w:val="16"/>
                              </w:rPr>
                            </w:pPr>
                            <w:r>
                              <w:rPr>
                                <w:b/>
                                <w:color w:val="FFFFFF" w:themeColor="background1"/>
                                <w:sz w:val="16"/>
                                <w:szCs w:val="16"/>
                              </w:rPr>
                              <w:t>The Board of Trustees appoints the Executive Head (EH)</w:t>
                            </w:r>
                          </w:p>
                          <w:p w:rsidR="00F0266E" w:rsidRDefault="00F0266E">
                            <w:pPr>
                              <w:spacing w:after="0"/>
                              <w:jc w:val="center"/>
                              <w:rPr>
                                <w:b/>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31" o:spid="_x0000_s1027" style="position:absolute;left:0;text-align:left;margin-left:238.7pt;margin-top:20.8pt;width:334.75pt;height:16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GR1jQIAAEoFAAAOAAAAZHJzL2Uyb0RvYy54bWysVNtu2zAMfR+wfxD0vtpxk6UL6hRBiw4D&#10;urZoO/SZkeXYgCRqkhK7+/pRspNeNgzDsBebFCleziF1etZrxXbS+RZNySdHOWfSCKxasyn5t4fL&#10;Dyec+QCmAoVGlvxJen62fP/utLMLWWCDqpKOURDjF50teROCXWSZF43U4I/QSkPGGp2GQKrbZJWD&#10;jqJrlRV5/jHr0FXWoZDe0+nFYOTLFL+upQg3de1lYKrkVFtIX5e+6/jNlqew2DiwTSvGMuAfqtDQ&#10;Gkp6CHUBAdjWtb+E0q1w6LEORwJ1hnXdCpl6oG4m+Ztu7huwMvVC4Hh7gMn/v7DienfrWFuV/HjC&#10;mQFNHN3h1lSyYneEHpiNkoxsBFRn/YL87+2tGzVPYuy6r52Of+qH9QncpwO4sg9M0OG0mE2Oixln&#10;gmxFPp/PiwR/9nzdOh8+S9QsCiV3sY5YREIWdlc+UF7y3/vFlB5VW122SiUljo08V47tgAgHIaQJ&#10;RbqutvorVsP5fJbn+9xp0uKVFPlVNGVYR6XOpuTMBNB01goCidoSXt5sOAO1obEXwaUcr24fAv+5&#10;lljKX9QSW74A3wzBUqJICYGhTOxcplkfEYpEDdREKfTrPjF8IHGN1ROx7nBYB2/FZUvxr8CHW3A0&#10;/9Qv7XS4oU+tkEDAUeKsQffjd+fRn8aSrJx1tE8E0PctOMmZ+mJoYD9NptO4gEmZziL5zL20rF9a&#10;zFafIzFIM0nVJTH6B7UXa4f6kVZ/FbOSCYyg3AMVo3Iehj2nx0PI1Sq50dJZCFfm3ooYPCIXkX3o&#10;H8HZcewCTew17ncPFm8Gb/CNNw2utgHrNk1lRHrAlViJCi1s4md8XOKL8FJPXs9P4PInAAAA//8D&#10;AFBLAwQUAAYACAAAACEAIekXp94AAAALAQAADwAAAGRycy9kb3ducmV2LnhtbEyPwU7DMAyG70i8&#10;Q2QkbiwdlLSUptNA2o0DdBNnrzFtReNUTbaWtyc7wc2WP/3+/nKz2EGcafK9Yw3rVQKCuHGm51bD&#10;Yb+7y0H4gGxwcEwafsjDprq+KrEwbuYPOtehFTGEfYEauhDGQkrfdGTRr9xIHG9fbrIY4jq10kw4&#10;x3A7yPskUdJiz/FDhyO9dtR81yerYfv+1meq3qkZx8+UDo8ve5MsWt/eLNtnEIGW8AfDRT+qQxWd&#10;ju7ExotBQ5plaUTjsFYgLsA6VU8gjhoeVJ6DrEr5v0P1CwAA//8DAFBLAQItABQABgAIAAAAIQC2&#10;gziS/gAAAOEBAAATAAAAAAAAAAAAAAAAAAAAAABbQ29udGVudF9UeXBlc10ueG1sUEsBAi0AFAAG&#10;AAgAAAAhADj9If/WAAAAlAEAAAsAAAAAAAAAAAAAAAAALwEAAF9yZWxzLy5yZWxzUEsBAi0AFAAG&#10;AAgAAAAhADPgZHWNAgAASgUAAA4AAAAAAAAAAAAAAAAALgIAAGRycy9lMm9Eb2MueG1sUEsBAi0A&#10;FAAGAAgAAAAhACHpF6feAAAACwEAAA8AAAAAAAAAAAAAAAAA5wQAAGRycy9kb3ducmV2LnhtbFBL&#10;BQYAAAAABAAEAPMAAADyBQAAAAA=&#10;" fillcolor="#943634 [2405]" strokecolor="#622423 [1605]" strokeweight="2pt">
                <v:textbox>
                  <w:txbxContent>
                    <w:p>
                      <w:pPr>
                        <w:spacing w:after="0"/>
                        <w:jc w:val="center"/>
                        <w:rPr>
                          <w:b/>
                          <w:color w:val="FFFFFF" w:themeColor="background1"/>
                          <w:sz w:val="16"/>
                          <w:szCs w:val="16"/>
                        </w:rPr>
                      </w:pPr>
                      <w:r>
                        <w:rPr>
                          <w:b/>
                          <w:color w:val="FFFFFF" w:themeColor="background1"/>
                          <w:sz w:val="16"/>
                          <w:szCs w:val="16"/>
                        </w:rPr>
                        <w:t>THE BOARD</w:t>
                      </w:r>
                    </w:p>
                    <w:p>
                      <w:pPr>
                        <w:spacing w:after="0"/>
                        <w:jc w:val="both"/>
                        <w:rPr>
                          <w:b/>
                          <w:color w:val="FFFFFF" w:themeColor="background1"/>
                          <w:sz w:val="16"/>
                          <w:szCs w:val="16"/>
                        </w:rPr>
                      </w:pPr>
                      <w:r>
                        <w:rPr>
                          <w:b/>
                          <w:color w:val="FFFFFF" w:themeColor="background1"/>
                          <w:sz w:val="16"/>
                          <w:szCs w:val="16"/>
                        </w:rPr>
                        <w:t>Responsible for the three core governance functions:</w:t>
                      </w:r>
                    </w:p>
                    <w:p>
                      <w:pPr>
                        <w:pStyle w:val="ListParagraph"/>
                        <w:numPr>
                          <w:ilvl w:val="0"/>
                          <w:numId w:val="8"/>
                        </w:numPr>
                        <w:spacing w:after="0"/>
                        <w:jc w:val="both"/>
                        <w:rPr>
                          <w:b/>
                          <w:color w:val="FFFFFF" w:themeColor="background1"/>
                          <w:sz w:val="16"/>
                          <w:szCs w:val="16"/>
                        </w:rPr>
                      </w:pPr>
                      <w:r>
                        <w:rPr>
                          <w:b/>
                          <w:color w:val="FFFFFF" w:themeColor="background1"/>
                          <w:sz w:val="16"/>
                          <w:szCs w:val="16"/>
                        </w:rPr>
                        <w:t>Ensuring clarity of vision, ethos and strategic direction;</w:t>
                      </w:r>
                    </w:p>
                    <w:p>
                      <w:pPr>
                        <w:pStyle w:val="ListParagraph"/>
                        <w:numPr>
                          <w:ilvl w:val="0"/>
                          <w:numId w:val="8"/>
                        </w:numPr>
                        <w:spacing w:after="0"/>
                        <w:jc w:val="both"/>
                        <w:rPr>
                          <w:b/>
                          <w:color w:val="FFFFFF" w:themeColor="background1"/>
                          <w:sz w:val="16"/>
                          <w:szCs w:val="16"/>
                        </w:rPr>
                      </w:pPr>
                      <w:r>
                        <w:rPr>
                          <w:b/>
                          <w:color w:val="FFFFFF" w:themeColor="background1"/>
                          <w:sz w:val="16"/>
                          <w:szCs w:val="16"/>
                        </w:rPr>
                        <w:t>Holding executive leaders to account for the educational performance of the organisation and its pupils, and the performance management of staff; and</w:t>
                      </w:r>
                    </w:p>
                    <w:p>
                      <w:pPr>
                        <w:pStyle w:val="ListParagraph"/>
                        <w:numPr>
                          <w:ilvl w:val="0"/>
                          <w:numId w:val="8"/>
                        </w:numPr>
                        <w:spacing w:after="0"/>
                        <w:jc w:val="both"/>
                        <w:rPr>
                          <w:b/>
                          <w:color w:val="FFFFFF" w:themeColor="background1"/>
                          <w:sz w:val="16"/>
                          <w:szCs w:val="16"/>
                        </w:rPr>
                      </w:pPr>
                      <w:r>
                        <w:rPr>
                          <w:b/>
                          <w:color w:val="FFFFFF" w:themeColor="background1"/>
                          <w:sz w:val="16"/>
                          <w:szCs w:val="16"/>
                        </w:rPr>
                        <w:t>Overseeing the financial performance of the organisation and making sure its money is well spent</w:t>
                      </w:r>
                    </w:p>
                    <w:p>
                      <w:pPr>
                        <w:pStyle w:val="ListParagraph"/>
                        <w:numPr>
                          <w:ilvl w:val="0"/>
                          <w:numId w:val="8"/>
                        </w:numPr>
                        <w:spacing w:after="0"/>
                        <w:jc w:val="both"/>
                        <w:rPr>
                          <w:b/>
                          <w:color w:val="FFFFFF" w:themeColor="background1"/>
                          <w:sz w:val="16"/>
                          <w:szCs w:val="16"/>
                        </w:rPr>
                      </w:pPr>
                    </w:p>
                    <w:p>
                      <w:pPr>
                        <w:spacing w:after="0"/>
                        <w:jc w:val="both"/>
                        <w:rPr>
                          <w:b/>
                          <w:color w:val="FFFFFF" w:themeColor="background1"/>
                          <w:sz w:val="16"/>
                          <w:szCs w:val="16"/>
                        </w:rPr>
                      </w:pPr>
                      <w:r>
                        <w:rPr>
                          <w:b/>
                          <w:color w:val="FFFFFF" w:themeColor="background1"/>
                          <w:sz w:val="16"/>
                          <w:szCs w:val="16"/>
                        </w:rPr>
                        <w:t>Trustees also have duties as company directors, required by company law, and as trustees, required by charity law.</w:t>
                      </w:r>
                    </w:p>
                    <w:p>
                      <w:pPr>
                        <w:spacing w:after="0"/>
                        <w:jc w:val="both"/>
                        <w:rPr>
                          <w:b/>
                          <w:color w:val="FFFFFF" w:themeColor="background1"/>
                          <w:sz w:val="16"/>
                          <w:szCs w:val="16"/>
                        </w:rPr>
                      </w:pPr>
                    </w:p>
                    <w:p>
                      <w:pPr>
                        <w:spacing w:after="0"/>
                        <w:jc w:val="both"/>
                        <w:rPr>
                          <w:b/>
                          <w:color w:val="FFFFFF" w:themeColor="background1"/>
                          <w:sz w:val="16"/>
                          <w:szCs w:val="16"/>
                        </w:rPr>
                      </w:pPr>
                      <w:r>
                        <w:rPr>
                          <w:b/>
                          <w:color w:val="FFFFFF" w:themeColor="background1"/>
                          <w:sz w:val="16"/>
                          <w:szCs w:val="16"/>
                        </w:rPr>
                        <w:t>The Board of Trustees appoints the Executive Head (EH)</w:t>
                      </w:r>
                    </w:p>
                    <w:p>
                      <w:pPr>
                        <w:spacing w:after="0"/>
                        <w:jc w:val="center"/>
                        <w:rPr>
                          <w:b/>
                          <w:color w:val="FFFFFF" w:themeColor="background1"/>
                          <w:sz w:val="16"/>
                          <w:szCs w:val="16"/>
                        </w:rPr>
                      </w:pP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60288" behindDoc="0" locked="0" layoutInCell="1" allowOverlap="1">
                <wp:simplePos x="0" y="0"/>
                <wp:positionH relativeFrom="column">
                  <wp:posOffset>-475013</wp:posOffset>
                </wp:positionH>
                <wp:positionV relativeFrom="paragraph">
                  <wp:posOffset>122152</wp:posOffset>
                </wp:positionV>
                <wp:extent cx="3325091" cy="2315688"/>
                <wp:effectExtent l="0" t="0" r="27940" b="27940"/>
                <wp:wrapNone/>
                <wp:docPr id="1821" name="Rounded Rectangle 1821"/>
                <wp:cNvGraphicFramePr/>
                <a:graphic xmlns:a="http://schemas.openxmlformats.org/drawingml/2006/main">
                  <a:graphicData uri="http://schemas.microsoft.com/office/word/2010/wordprocessingShape">
                    <wps:wsp>
                      <wps:cNvSpPr/>
                      <wps:spPr>
                        <a:xfrm>
                          <a:off x="0" y="0"/>
                          <a:ext cx="3325091" cy="2315688"/>
                        </a:xfrm>
                        <a:prstGeom prst="roundRect">
                          <a:avLst/>
                        </a:prstGeom>
                        <a:solidFill>
                          <a:schemeClr val="accent6">
                            <a:lumMod val="60000"/>
                            <a:lumOff val="40000"/>
                          </a:schemeClr>
                        </a:solidFill>
                        <a:ln w="25400" cap="flat" cmpd="sng" algn="ctr">
                          <a:solidFill>
                            <a:schemeClr val="accent6">
                              <a:lumMod val="75000"/>
                            </a:schemeClr>
                          </a:solidFill>
                          <a:prstDash val="solid"/>
                        </a:ln>
                        <a:effectLst/>
                      </wps:spPr>
                      <wps:txbx>
                        <w:txbxContent>
                          <w:p w:rsidR="00F0266E" w:rsidRDefault="005C7F34">
                            <w:pPr>
                              <w:jc w:val="both"/>
                              <w:rPr>
                                <w:b/>
                                <w:color w:val="FFFFFF" w:themeColor="background1"/>
                                <w:sz w:val="16"/>
                                <w:szCs w:val="16"/>
                              </w:rPr>
                            </w:pPr>
                            <w:r>
                              <w:rPr>
                                <w:b/>
                                <w:color w:val="FFFFFF" w:themeColor="background1"/>
                                <w:sz w:val="16"/>
                                <w:szCs w:val="16"/>
                              </w:rPr>
                              <w:t>EXECUTIVE HEAD</w:t>
                            </w:r>
                          </w:p>
                          <w:p w:rsidR="00F0266E" w:rsidRDefault="005C7F34">
                            <w:pPr>
                              <w:jc w:val="both"/>
                              <w:rPr>
                                <w:b/>
                                <w:color w:val="FFFFFF" w:themeColor="background1"/>
                                <w:sz w:val="16"/>
                                <w:szCs w:val="16"/>
                              </w:rPr>
                            </w:pPr>
                            <w:r>
                              <w:rPr>
                                <w:b/>
                                <w:color w:val="FFFFFF" w:themeColor="background1"/>
                                <w:sz w:val="16"/>
                                <w:szCs w:val="16"/>
                              </w:rPr>
                              <w:t xml:space="preserve"> The Board delegates to the EH responsibility for delivery of its vision and strategy and holds the EH to account for the conduct and performance of the Trust, including the performance of the academies and for the Trust financial management. The EH line manages other senior executives and academy Head Teachers </w:t>
                            </w:r>
                          </w:p>
                          <w:p w:rsidR="00F0266E" w:rsidRDefault="005C7F34">
                            <w:pPr>
                              <w:jc w:val="both"/>
                              <w:rPr>
                                <w:b/>
                                <w:color w:val="FFFFFF" w:themeColor="background1"/>
                                <w:sz w:val="16"/>
                                <w:szCs w:val="16"/>
                              </w:rPr>
                            </w:pPr>
                            <w:r>
                              <w:rPr>
                                <w:b/>
                                <w:color w:val="FFFFFF" w:themeColor="background1"/>
                                <w:sz w:val="16"/>
                                <w:szCs w:val="16"/>
                              </w:rPr>
                              <w:t xml:space="preserve">The JMAT EXECUTIVE TEAM is the Executive Management arm of the Trust, focusing on operations and the educational performance of the Academies.  They operate under the leadership and direction of the EH. The ET work directly with academy staff in each academy and LACs to ensure that the required outcomes are achieved in accordance with the vision of the Board. </w:t>
                            </w:r>
                          </w:p>
                          <w:p w:rsidR="00F0266E" w:rsidRDefault="00F0266E">
                            <w:pPr>
                              <w:jc w:val="both"/>
                              <w:rPr>
                                <w:b/>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1821" o:spid="_x0000_s1028" style="position:absolute;left:0;text-align:left;margin-left:-37.4pt;margin-top:9.6pt;width:261.8pt;height:18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sBumAIAAGUFAAAOAAAAZHJzL2Uyb0RvYy54bWysVFtP2zAUfp+0/2D5faQNbSkVLapATJMY&#10;IGDi+dRx2kiO7dluE/br99lJy2UTD9P6kPpcfC7f+Y7PzttasZ10vjJ6zodHA86kFqao9HrOfzxe&#10;fZly5gPpgpTRcs6fpefni8+fzho7k7nZGFVIxxBE+1lj53wTgp1lmRcbWZM/MlZqGEvjagoQ3Tor&#10;HDWIXqssHwwmWWNcYZ0R0ntoLzsjX6T4ZSlFuC1LLwNTc47aQvq69F3Fb7Y4o9nakd1Uoi+D/qGK&#10;miqNpIdQlxSIbV31R6i6Es54U4YjYerMlGUlZOoB3QwH77p52JCVqReA4+0BJv//woqb3Z1jVYHZ&#10;TfMhZ5pqTOnebHUhC3YP/EivlWTJCrAa62e482DvXC95HGPnbenq+I+eWJsAfj4ALNvABJTHx/l4&#10;cIo0Arb8eDieTKdxBNnLdet8+CpNzeJhzl2sJJaR0KXdtQ+d/94vpvRGVcVVpVQSInXkhXJsRxg6&#10;CSF1mKTralt/N0Wnnwzw68YPNUjSqUd7NUpKJIyRUoFvkijNGnQwhjuaIRC3VBRwrC2g9HrNGak1&#10;NkIEl1K/uX0I/HGJJ+O+xI9riUhckt90wVKiHlOlIyAyrUEPXJxfN7F4Cu2qTcPP442oWZniGYRw&#10;ptsUb8VVhfjX5MMdOawG+sW6h1t8SmUAgulPnG2M+/U3ffQHY2HlrMGqAaCfW3KSM/VNg8unw9Eo&#10;7mYSRuOTHIJ7bVm9tuhtfWEwWLAI1aVj9A9qfyydqZ/wKixjVphIC+TuRtELF6F7AvCuCLlcJjfs&#10;o6VwrR+siMEjchHZx/aJnO3ZGEDkG7NfS5q942PnG29qs9wGU1aJrC+4gkhRwC4nSvXvTnwsXsvJ&#10;6+V1XPwGAAD//wMAUEsDBBQABgAIAAAAIQA/6GLr3wAAAAoBAAAPAAAAZHJzL2Rvd25yZXYueG1s&#10;TI9BS8NAEIXvgv9hGcFbuzGJNYnZFBE8CILYSulxmmyTYHY2ZKdt/PeOJz2+eY/3vinXsxvU2U6h&#10;92TgbhmBslT7pqfWwOf2ZZGBCozU4ODJGvi2AdbV9VWJReMv9GHPG26VlFAo0EDHPBZah7qzDsPS&#10;j5bEO/rJIYucWt1MeJFyN+g4ilbaYU+y0OFonztbf21OzkC/5bd33se7fG4p8dnqFfPjvTG3N/PT&#10;Iyi2M/+F4Rdf0KESpoM/URPUYGDxkAo6i5HHoCSQppkcDgaSLMlBV6X+/0L1AwAA//8DAFBLAQIt&#10;ABQABgAIAAAAIQC2gziS/gAAAOEBAAATAAAAAAAAAAAAAAAAAAAAAABbQ29udGVudF9UeXBlc10u&#10;eG1sUEsBAi0AFAAGAAgAAAAhADj9If/WAAAAlAEAAAsAAAAAAAAAAAAAAAAALwEAAF9yZWxzLy5y&#10;ZWxzUEsBAi0AFAAGAAgAAAAhAGLuwG6YAgAAZQUAAA4AAAAAAAAAAAAAAAAALgIAAGRycy9lMm9E&#10;b2MueG1sUEsBAi0AFAAGAAgAAAAhAD/oYuvfAAAACgEAAA8AAAAAAAAAAAAAAAAA8gQAAGRycy9k&#10;b3ducmV2LnhtbFBLBQYAAAAABAAEAPMAAAD+BQAAAAA=&#10;" fillcolor="#fabf8f [1945]" strokecolor="#e36c0a [2409]" strokeweight="2pt">
                <v:textbox>
                  <w:txbxContent>
                    <w:p>
                      <w:pPr>
                        <w:jc w:val="both"/>
                        <w:rPr>
                          <w:b/>
                          <w:color w:val="FFFFFF" w:themeColor="background1"/>
                          <w:sz w:val="16"/>
                          <w:szCs w:val="16"/>
                        </w:rPr>
                      </w:pPr>
                      <w:r>
                        <w:rPr>
                          <w:b/>
                          <w:color w:val="FFFFFF" w:themeColor="background1"/>
                          <w:sz w:val="16"/>
                          <w:szCs w:val="16"/>
                        </w:rPr>
                        <w:t>EXECUTIVE HEAD</w:t>
                      </w:r>
                    </w:p>
                    <w:p>
                      <w:pPr>
                        <w:jc w:val="both"/>
                        <w:rPr>
                          <w:b/>
                          <w:color w:val="FFFFFF" w:themeColor="background1"/>
                          <w:sz w:val="16"/>
                          <w:szCs w:val="16"/>
                        </w:rPr>
                      </w:pPr>
                      <w:r>
                        <w:rPr>
                          <w:b/>
                          <w:color w:val="FFFFFF" w:themeColor="background1"/>
                          <w:sz w:val="16"/>
                          <w:szCs w:val="16"/>
                        </w:rPr>
                        <w:t xml:space="preserve"> The Board delegates to the EH responsibility for delivery of its vision and strategy and holds the EH to account for the conduct and performance of the Trust, including the performance of the academies and for the Trust financial management. The EH line manages other senior executives and academy Head Teachers </w:t>
                      </w:r>
                    </w:p>
                    <w:p>
                      <w:pPr>
                        <w:jc w:val="both"/>
                        <w:rPr>
                          <w:b/>
                          <w:color w:val="FFFFFF" w:themeColor="background1"/>
                          <w:sz w:val="16"/>
                          <w:szCs w:val="16"/>
                        </w:rPr>
                      </w:pPr>
                      <w:r>
                        <w:rPr>
                          <w:b/>
                          <w:color w:val="FFFFFF" w:themeColor="background1"/>
                          <w:sz w:val="16"/>
                          <w:szCs w:val="16"/>
                        </w:rPr>
                        <w:t xml:space="preserve">The JMAT EXECUTIVE TEAM is the Executive Management arm of the Trust, focusing on operations and the educational performance of the Academies.  They operate under the leadership and direction of the EH. The ET work directly with academy staff in each academy and LACs to ensure that the required outcomes are achieved in accordance with the vision of the Board. </w:t>
                      </w:r>
                    </w:p>
                    <w:p>
                      <w:pPr>
                        <w:jc w:val="both"/>
                        <w:rPr>
                          <w:b/>
                          <w:color w:val="FFFFFF" w:themeColor="background1"/>
                          <w:sz w:val="16"/>
                          <w:szCs w:val="16"/>
                        </w:rPr>
                      </w:pPr>
                    </w:p>
                  </w:txbxContent>
                </v:textbox>
              </v:roundrect>
            </w:pict>
          </mc:Fallback>
        </mc:AlternateContent>
      </w:r>
    </w:p>
    <w:p w:rsidR="00F0266E" w:rsidRDefault="00F0266E">
      <w:pPr>
        <w:spacing w:line="240" w:lineRule="auto"/>
        <w:jc w:val="both"/>
        <w:rPr>
          <w:rFonts w:ascii="Tahoma" w:hAnsi="Tahoma" w:cs="Tahoma"/>
          <w:b/>
          <w:sz w:val="20"/>
          <w:szCs w:val="20"/>
          <w:u w:val="single"/>
        </w:rPr>
      </w:pPr>
    </w:p>
    <w:p w:rsidR="00F0266E" w:rsidRDefault="00F0266E">
      <w:pPr>
        <w:pStyle w:val="ListParagraph"/>
        <w:spacing w:line="240" w:lineRule="auto"/>
        <w:ind w:left="0"/>
        <w:jc w:val="both"/>
        <w:rPr>
          <w:rFonts w:ascii="Tahoma" w:hAnsi="Tahoma" w:cs="Tahoma"/>
          <w:sz w:val="20"/>
          <w:szCs w:val="20"/>
        </w:rPr>
      </w:pPr>
    </w:p>
    <w:p w:rsidR="00F0266E" w:rsidRDefault="005C7F34">
      <w:pPr>
        <w:pStyle w:val="ListParagraph"/>
        <w:spacing w:line="240" w:lineRule="auto"/>
        <w:ind w:left="0"/>
        <w:jc w:val="both"/>
        <w:rPr>
          <w:rFonts w:ascii="Tahoma" w:hAnsi="Tahoma" w:cs="Tahoma"/>
          <w:sz w:val="20"/>
          <w:szCs w:val="20"/>
        </w:rPr>
        <w:sectPr w:rsidR="00F0266E">
          <w:pgSz w:w="16838" w:h="11906" w:orient="landscape"/>
          <w:pgMar w:top="567" w:right="1440" w:bottom="567" w:left="1440" w:header="708" w:footer="708" w:gutter="0"/>
          <w:cols w:space="708"/>
          <w:docGrid w:linePitch="360"/>
        </w:sectPr>
      </w:pPr>
      <w:r>
        <w:rPr>
          <w:rFonts w:ascii="Tahoma" w:hAnsi="Tahoma" w:cs="Tahoma"/>
          <w:noProof/>
          <w:sz w:val="20"/>
          <w:szCs w:val="20"/>
          <w:u w:val="single"/>
          <w:lang w:eastAsia="en-GB"/>
        </w:rPr>
        <mc:AlternateContent>
          <mc:Choice Requires="wps">
            <w:drawing>
              <wp:anchor distT="0" distB="0" distL="114300" distR="114300" simplePos="0" relativeHeight="251676672" behindDoc="0" locked="0" layoutInCell="1" allowOverlap="1">
                <wp:simplePos x="0" y="0"/>
                <wp:positionH relativeFrom="column">
                  <wp:posOffset>5076826</wp:posOffset>
                </wp:positionH>
                <wp:positionV relativeFrom="paragraph">
                  <wp:posOffset>1627505</wp:posOffset>
                </wp:positionV>
                <wp:extent cx="0" cy="476250"/>
                <wp:effectExtent l="0" t="0" r="19050" b="19050"/>
                <wp:wrapNone/>
                <wp:docPr id="43" name="Straight Connector 43"/>
                <wp:cNvGraphicFramePr/>
                <a:graphic xmlns:a="http://schemas.openxmlformats.org/drawingml/2006/main">
                  <a:graphicData uri="http://schemas.microsoft.com/office/word/2010/wordprocessingShape">
                    <wps:wsp>
                      <wps:cNvCnPr/>
                      <wps:spPr>
                        <a:xfrm>
                          <a:off x="0" y="0"/>
                          <a:ext cx="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id="Straight Connector 4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9.75pt,128.15pt" to="399.75pt,1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8QGuAEAAMQDAAAOAAAAZHJzL2Uyb0RvYy54bWysU8GO0zAQvSPxD5bvNG1ZFhQ13UNXcEFQ&#10;scsHeJ1xY8n2WGPTtH/P2GmzCJAQiIvjsee9mfc82dydvBNHoGQxdHK1WEoBQWNvw6GTXx/fv3on&#10;Rcoq9MphgE6eIcm77csXmzG2sMYBXQ8kmCSkdoydHHKObdMkPYBXaYERAl8aJK8yh3RoelIjs3vX&#10;rJfL22ZE6iOhhpT49H66lNvKbwzo/NmYBFm4TnJvua5U16eyNtuNag+k4mD1pQ31D114ZQMXnanu&#10;VVbiG9lfqLzVhAlNXmj0DRpjNVQNrGa1/EnNw6AiVC1sToqzTen/0epPxz0J23fy5rUUQXl+o4dM&#10;yh6GLHYYAjuIJPiSnRpjahmwC3u6RCnuqcg+GfLly4LEqbp7nt2FUxZ6OtR8evP2dv2mGt884yKl&#10;/AHQi7LppLOh6FatOn5MmWtx6jWFg9LHVLnu8tlBSXbhCxjWwrVWFV2nCHaOxFHx+yutIeRVUcJ8&#10;NbvAjHVuBi7/DLzkFyjUCfsb8IyolTHkGextQPpd9Xy6tmym/KsDk+5iwRP25/om1RoelarwMtZl&#10;Fn+MK/z559t+BwAA//8DAFBLAwQUAAYACAAAACEAaMNEq+EAAAALAQAADwAAAGRycy9kb3ducmV2&#10;LnhtbEyPwU7DMAyG70i8Q2QkLoilW+nYSt0JkKYdACFWHiBrTFvROFWTdh1PTxAHONr+9Pv7s81k&#10;WjFS7xrLCPNZBIK4tLrhCuG92F6vQDivWKvWMiGcyMEmPz/LVKrtkd9o3PtKhBB2qUKove9SKV1Z&#10;k1FuZjvicPuwvVE+jH0lda+OIdy0chFFS2lUw+FDrTp6rKn83A8GYbd9oKfkNFQ3OtkVV2Px/PL1&#10;ukK8vJju70B4mvwfDD/6QR3y4HSwA2snWoTb9ToJKMIiWcYgAvG7OSDE8TwGmWfyf4f8GwAA//8D&#10;AFBLAQItABQABgAIAAAAIQC2gziS/gAAAOEBAAATAAAAAAAAAAAAAAAAAAAAAABbQ29udGVudF9U&#10;eXBlc10ueG1sUEsBAi0AFAAGAAgAAAAhADj9If/WAAAAlAEAAAsAAAAAAAAAAAAAAAAALwEAAF9y&#10;ZWxzLy5yZWxzUEsBAi0AFAAGAAgAAAAhAKMTxAa4AQAAxAMAAA4AAAAAAAAAAAAAAAAALgIAAGRy&#10;cy9lMm9Eb2MueG1sUEsBAi0AFAAGAAgAAAAhAGjDRKvhAAAACwEAAA8AAAAAAAAAAAAAAAAAEgQA&#10;AGRycy9kb3ducmV2LnhtbFBLBQYAAAAABAAEAPMAAAAg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62336" behindDoc="0" locked="0" layoutInCell="1" allowOverlap="1">
                <wp:simplePos x="0" y="0"/>
                <wp:positionH relativeFrom="column">
                  <wp:posOffset>-371475</wp:posOffset>
                </wp:positionH>
                <wp:positionV relativeFrom="paragraph">
                  <wp:posOffset>2103755</wp:posOffset>
                </wp:positionV>
                <wp:extent cx="9701530" cy="759460"/>
                <wp:effectExtent l="0" t="0" r="13970" b="21590"/>
                <wp:wrapNone/>
                <wp:docPr id="1805" name="Rounded Rectangle 1805"/>
                <wp:cNvGraphicFramePr/>
                <a:graphic xmlns:a="http://schemas.openxmlformats.org/drawingml/2006/main">
                  <a:graphicData uri="http://schemas.microsoft.com/office/word/2010/wordprocessingShape">
                    <wps:wsp>
                      <wps:cNvSpPr/>
                      <wps:spPr>
                        <a:xfrm>
                          <a:off x="0" y="0"/>
                          <a:ext cx="9701530" cy="759460"/>
                        </a:xfrm>
                        <a:prstGeom prst="roundRect">
                          <a:avLst/>
                        </a:prstGeom>
                        <a:solidFill>
                          <a:schemeClr val="accent5">
                            <a:lumMod val="40000"/>
                            <a:lumOff val="60000"/>
                          </a:schemeClr>
                        </a:solidFill>
                        <a:ln w="25400" cap="flat" cmpd="sng" algn="ctr">
                          <a:solidFill>
                            <a:schemeClr val="accent5">
                              <a:lumMod val="75000"/>
                            </a:schemeClr>
                          </a:solidFill>
                          <a:prstDash val="solid"/>
                        </a:ln>
                        <a:effectLst/>
                      </wps:spPr>
                      <wps:txbx>
                        <w:txbxContent>
                          <w:p w:rsidR="00F0266E" w:rsidRDefault="005C7F34">
                            <w:pPr>
                              <w:spacing w:after="0"/>
                              <w:rPr>
                                <w:b/>
                                <w:sz w:val="16"/>
                                <w:szCs w:val="16"/>
                              </w:rPr>
                            </w:pPr>
                            <w:r>
                              <w:rPr>
                                <w:b/>
                                <w:sz w:val="16"/>
                                <w:szCs w:val="16"/>
                              </w:rPr>
                              <w:t>ACADEMY COUNCILS: The Board delegates some of its academy-level monitoring functions to Academy Councils (LACs) and can change or remove this delegation at any time. LACs provide scrutiny of academy performance. Each LAC shall provide assurance to the Board that its academy is on track in terms of its contribution to the overall trust performance, highlighting any areas of concern and any support needed. Responsibilities and powers delegated to an LAC may be further delegated to a committee of its own or to the Head Teachers of the academy, although the LAC remains responsible for any decision made under delegation. The Board can change the powers it delegates to the LACs at any time, particularly when there are concerns about the academy or its governance.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1805" o:spid="_x0000_s1029" style="position:absolute;left:0;text-align:left;margin-left:-29.25pt;margin-top:165.65pt;width:763.9pt;height:5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xX/mAIAAGQFAAAOAAAAZHJzL2Uyb0RvYy54bWysVFtP2zAUfp+0/2D5fSQtLYWKFFUgpkkM&#10;KmDi2XWcJpJvs90m7Nfvs5OWyyYepvUhPffLd87x+UWnJNkJ5xujCzo6yikRmpuy0ZuC/ni8/nJK&#10;iQ9Ml0waLQr6LDy9WHz+dN7auRib2shSOIIg2s9bW9A6BDvPMs9roZg/MlZoKCvjFAtg3SYrHWsR&#10;XclsnOcnWWtcaZ3hwntIr3olXaT4VSV4uKsqLwKRBUVtIX1d+q7jN1ucs/nGMVs3fCiD/UMVijUa&#10;SQ+hrlhgZOuaP0KphjvjTRWOuFGZqaqGi9QDuhnl77p5qJkVqReA4+0BJv//wvLb3cqRpsTsTvMp&#10;JZopTOnebHUpSnIP/JjeSEGSFmC11s/h82BXbuA8yNh5VzkV/9ET6RLAzweARRcIh/Bslo+mx5gD&#10;h242PZucpAlkL97W+fBVGEUiUVAXC4lVJHDZ7sYHpIX93i5m9EY25XUjZWLi5ohL6ciOYeaMc6HD&#10;NLnLrfpuyl4+yfHrpw8xdqQXn+zFSJF2MEZKCd8kkZq0BR1PEQW9MOxtJVkAqSyQ9HpDCZMbHAQP&#10;LqV+430I/HGJs+lQ4se1RCSumK/7YClR7AtOUkdARLqCAbg4vn5gkQrdukuzP44eUbI25TP2wZn+&#10;ULzl1w3i3zAfVszhMtAvrj3c4VNJAxDMQFFSG/frb/Joj4WFlpIWlwaAfm6ZE5TIbxqrfDaaTOJp&#10;JmYynY3BuNea9WuN3qpLg8GO8K5YnshoH+SerJxRT3gUljErVExz5O5HMTCXoX8B8KxwsVwmM5yj&#10;ZeFGP1geg0fkIrKP3RNzdtjGgD2+NfurZPN3+9jbRk9tlttgqiYt6wuumEpkcMppPsOzE9+K13yy&#10;enkcF78BAAD//wMAUEsDBBQABgAIAAAAIQAInvf04wAAAAwBAAAPAAAAZHJzL2Rvd25yZXYueG1s&#10;TI/LTsMwEEX3SPyDNUjsWqfkoSSNU6FILLoAiVKxduMhSRuPQ+ymga/HXZXdjObozrnFZtY9m3C0&#10;nSEBq2UADKk2qqNGwP7jZZECs06Skr0hFPCDFjbl/V0hc2Uu9I7TzjXMh5DNpYDWuSHn3NYtammX&#10;ZkDyty8zaun8OjZcjfLiw3XPn4Ig4Vp25D+0csCqxfq0O2sBx231uq+2v9Hx7TNLujSd+LfiQjw+&#10;zM9rYA5nd4Phqu/VofROB3MmZVkvYBGnsUcFhOEqBHYloiTz00FAFAcZ8LLg/0uUfwAAAP//AwBQ&#10;SwECLQAUAAYACAAAACEAtoM4kv4AAADhAQAAEwAAAAAAAAAAAAAAAAAAAAAAW0NvbnRlbnRfVHlw&#10;ZXNdLnhtbFBLAQItABQABgAIAAAAIQA4/SH/1gAAAJQBAAALAAAAAAAAAAAAAAAAAC8BAABfcmVs&#10;cy8ucmVsc1BLAQItABQABgAIAAAAIQDzAxX/mAIAAGQFAAAOAAAAAAAAAAAAAAAAAC4CAABkcnMv&#10;ZTJvRG9jLnhtbFBLAQItABQABgAIAAAAIQAInvf04wAAAAwBAAAPAAAAAAAAAAAAAAAAAPIEAABk&#10;cnMvZG93bnJldi54bWxQSwUGAAAAAAQABADzAAAAAgYAAAAA&#10;" fillcolor="#b6dde8 [1304]" strokecolor="#31849b [2408]" strokeweight="2pt">
                <v:textbox>
                  <w:txbxContent>
                    <w:p>
                      <w:pPr>
                        <w:spacing w:after="0"/>
                        <w:rPr>
                          <w:b/>
                          <w:sz w:val="16"/>
                          <w:szCs w:val="16"/>
                        </w:rPr>
                      </w:pPr>
                      <w:r>
                        <w:rPr>
                          <w:b/>
                          <w:sz w:val="16"/>
                          <w:szCs w:val="16"/>
                        </w:rPr>
                        <w:t>ACADEMY COUNCILS: The Board delegates some of its academy-level monitoring functions to Academy Councils (LACs) and can change or remove this delegation at any time. LACs provide scrutiny of academy performance. Each LAC shall provide assurance to the Board that its academy is on track in terms of its contribution to the overall trust performance, highlighting any areas of concern and any support needed. Responsibilities and powers delegated to an LAC may be further delegated to a committee of its own or to the Head Teachers of the academy, although the LAC remains responsible for any decision made under delegation. The Board can change the powers it delegates to the LACs at any time, particularly when there are concerns about the academy or its governance.</w:t>
                      </w: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93056" behindDoc="0" locked="0" layoutInCell="1" allowOverlap="1">
                <wp:simplePos x="0" y="0"/>
                <wp:positionH relativeFrom="column">
                  <wp:posOffset>6804561</wp:posOffset>
                </wp:positionH>
                <wp:positionV relativeFrom="paragraph">
                  <wp:posOffset>3564775</wp:posOffset>
                </wp:positionV>
                <wp:extent cx="0" cy="225425"/>
                <wp:effectExtent l="0" t="0" r="19050" b="22225"/>
                <wp:wrapNone/>
                <wp:docPr id="61" name="Straight Connector 61"/>
                <wp:cNvGraphicFramePr/>
                <a:graphic xmlns:a="http://schemas.openxmlformats.org/drawingml/2006/main">
                  <a:graphicData uri="http://schemas.microsoft.com/office/word/2010/wordprocessingShape">
                    <wps:wsp>
                      <wps:cNvCnPr/>
                      <wps:spPr>
                        <a:xfrm>
                          <a:off x="0" y="0"/>
                          <a:ext cx="0" cy="22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6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535.8pt,280.7pt" to="535.8pt,2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IvtwEAAMQDAAAOAAAAZHJzL2Uyb0RvYy54bWysU8tu2zAQvBfIPxC8x5KFJigEyzk4SC9F&#10;azTtBzDU0iLAF5aMJf99l5StFEmBokUuFJfcmd0ZrjZ3kzXsCBi1dx1fr2rOwEnfa3fo+M8fD9ef&#10;OItJuF4Y76DjJ4j8bnv1YTOGFho/eNMDMiJxsR1Dx4eUQltVUQ5gRVz5AI4ulUcrEoV4qHoUI7Fb&#10;UzV1fVuNHvuAXkKMdHo/X/Jt4VcKZPqmVITETMept1RWLOtTXqvtRrQHFGHQ8tyG+I8urNCOii5U&#10;9yIJ9oz6DZXVEn30Kq2kt5VXSksoGkjNun6l5nEQAYoWMieGxab4frTy63GPTPcdv11z5oSlN3pM&#10;KPRhSGznnSMHPTK6JKfGEFsC7Nwez1EMe8yyJ4U2f0kQm4q7p8VdmBKT86Gk06a5+djcZLrqBRcw&#10;ps/gLcubjhvtsm7RiuOXmObUSwrhch9z5bJLJwM52bjvoEgL1VoXdJki2BlkR0HvL6QEl4oSKl2y&#10;M0xpYxZg/XfgOT9DoUzYv4AXRKnsXVrAVjuPf6qepkvLas6/ODDrzhY8+f5U3qRYQ6NSzD2PdZ7F&#10;3+MCf/n5tr8AAAD//wMAUEsDBBQABgAIAAAAIQDL+Nkx4QAAAA0BAAAPAAAAZHJzL2Rvd25yZXYu&#10;eG1sTI/BTsMwEETvSPyDtUhcEHWC2tCGOBUgVT1QhGj4ADdekoh4HcVOmvL1bMUBjjP7NDuTrSfb&#10;ihF73zhSEM8iEEilMw1VCj6Kze0ShA+ajG4doYITeljnlxeZTo070juO+1AJDiGfagV1CF0qpS9r&#10;tNrPXIfEt0/XWx1Y9pU0vT5yuG3lXRQl0uqG+EOtO3yusfzaD1bBdvOEL4vTUM3NYlvcjMXu9ftt&#10;qdT11fT4ACLgFP5gONfn6pBzp4MbyHjRso7u44RZBYsknoM4I7/Wga1VsgKZZ/L/ivwHAAD//wMA&#10;UEsBAi0AFAAGAAgAAAAhALaDOJL+AAAA4QEAABMAAAAAAAAAAAAAAAAAAAAAAFtDb250ZW50X1R5&#10;cGVzXS54bWxQSwECLQAUAAYACAAAACEAOP0h/9YAAACUAQAACwAAAAAAAAAAAAAAAAAvAQAAX3Jl&#10;bHMvLnJlbHNQSwECLQAUAAYACAAAACEAJA6iL7cBAADEAwAADgAAAAAAAAAAAAAAAAAuAgAAZHJz&#10;L2Uyb0RvYy54bWxQSwECLQAUAAYACAAAACEAy/jZMeEAAAANAQAADwAAAAAAAAAAAAAAAAARBAAA&#10;ZHJzL2Rvd25yZXYueG1sUEsFBgAAAAAEAAQA8wAAAB8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92032" behindDoc="0" locked="0" layoutInCell="1" allowOverlap="1">
                <wp:simplePos x="0" y="0"/>
                <wp:positionH relativeFrom="column">
                  <wp:posOffset>5082639</wp:posOffset>
                </wp:positionH>
                <wp:positionV relativeFrom="paragraph">
                  <wp:posOffset>3564775</wp:posOffset>
                </wp:positionV>
                <wp:extent cx="0" cy="225425"/>
                <wp:effectExtent l="0" t="0" r="19050" b="22225"/>
                <wp:wrapNone/>
                <wp:docPr id="60" name="Straight Connector 60"/>
                <wp:cNvGraphicFramePr/>
                <a:graphic xmlns:a="http://schemas.openxmlformats.org/drawingml/2006/main">
                  <a:graphicData uri="http://schemas.microsoft.com/office/word/2010/wordprocessingShape">
                    <wps:wsp>
                      <wps:cNvCnPr/>
                      <wps:spPr>
                        <a:xfrm>
                          <a:off x="0" y="0"/>
                          <a:ext cx="0" cy="22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60"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00.2pt,280.7pt" to="400.2pt,2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fZRtgEAAMQDAAAOAAAAZHJzL2Uyb0RvYy54bWysU02P0zAQvSPxHyzfadKIXaGo6R66Wi4I&#10;KhZ+gNcZN5b8pbFp0n/P2EmziEVCoL04Hnvem3nPk93dZA07A0btXce3m5ozcNL32p06/v3bw7sP&#10;nMUkXC+Md9DxC0R+t3/7ZjeGFho/eNMDMiJxsR1Dx4eUQltVUQ5gRdz4AI4ulUcrEoV4qnoUI7Fb&#10;UzV1fVuNHvuAXkKMdHo/X/J94VcKZPqiVITETMept1RWLOtTXqv9TrQnFGHQcmlD/EcXVmhHRVeq&#10;e5EE+4H6BZXVEn30Km2kt5VXSksoGkjNtv5NzeMgAhQtZE4Mq03x9Wjl5/MRme47fkv2OGHpjR4T&#10;Cn0aEjt458hBj4wuyakxxJYAB3fEJYrhiFn2pNDmLwliU3H3sroLU2JyPpR02jQ375ubTFc94wLG&#10;9BG8ZXnTcaNd1i1acf4U05x6TSFc7mOuXHbpYiAnG/cVFGmhWtuCLlMEB4PsLOj9hZTg0nYpXbIz&#10;TGljVmD9d+CSn6FQJuxfwCuiVPYurWCrncc/VU/TtWU1518dmHVnC558fylvUqyhUSnmLmOdZ/HX&#10;uMCff779TwAAAP//AwBQSwMEFAAGAAgAAAAhALJwtkPgAAAACwEAAA8AAABkcnMvZG93bnJldi54&#10;bWxMj0FPg0AQhe8m/ofNmHgxdqkphCJLoyZND9oYiz9gy45AZGcJu1Dqr3eMB73NvPfy5pt8M9tO&#10;TDj41pGC5SICgVQ501Kt4L3c3qYgfNBkdOcIFZzRw6a4vMh1ZtyJ3nA6hFpwCflMK2hC6DMpfdWg&#10;1X7heiT2PtxgdeB1qKUZ9InLbSfvoiiRVrfEFxrd41OD1edhtAp220d8js9jvTLxrryZypf912uq&#10;1PXV/HAPIuAc/sLwg8/oUDDT0Y1kvOgUpFG04qiCOFnywIlf5cjKOlmDLHL5/4fiGwAA//8DAFBL&#10;AQItABQABgAIAAAAIQC2gziS/gAAAOEBAAATAAAAAAAAAAAAAAAAAAAAAABbQ29udGVudF9UeXBl&#10;c10ueG1sUEsBAi0AFAAGAAgAAAAhADj9If/WAAAAlAEAAAsAAAAAAAAAAAAAAAAALwEAAF9yZWxz&#10;Ly5yZWxzUEsBAi0AFAAGAAgAAAAhAE6V9lG2AQAAxAMAAA4AAAAAAAAAAAAAAAAALgIAAGRycy9l&#10;Mm9Eb2MueG1sUEsBAi0AFAAGAAgAAAAhALJwtkPgAAAACwEAAA8AAAAAAAAAAAAAAAAAEAQAAGRy&#10;cy9kb3ducmV2LnhtbFBLBQYAAAAABAAEAPMAAAAd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91008" behindDoc="0" locked="0" layoutInCell="1" allowOverlap="1">
                <wp:simplePos x="0" y="0"/>
                <wp:positionH relativeFrom="column">
                  <wp:posOffset>3182587</wp:posOffset>
                </wp:positionH>
                <wp:positionV relativeFrom="paragraph">
                  <wp:posOffset>3564775</wp:posOffset>
                </wp:positionV>
                <wp:extent cx="0" cy="225631"/>
                <wp:effectExtent l="0" t="0" r="19050" b="22225"/>
                <wp:wrapNone/>
                <wp:docPr id="59" name="Straight Connector 59"/>
                <wp:cNvGraphicFramePr/>
                <a:graphic xmlns:a="http://schemas.openxmlformats.org/drawingml/2006/main">
                  <a:graphicData uri="http://schemas.microsoft.com/office/word/2010/wordprocessingShape">
                    <wps:wsp>
                      <wps:cNvCnPr/>
                      <wps:spPr>
                        <a:xfrm>
                          <a:off x="0" y="0"/>
                          <a:ext cx="0" cy="2256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9"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50.6pt,280.7pt" to="250.6pt,2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AlRtgEAAMQDAAAOAAAAZHJzL2Uyb0RvYy54bWysU8GO0zAQvSPxD5bvNG3RriBquoeulguC&#10;ioUP8DrjxpLtscamaf+esdNmESAh0F4cjz3vzbznyebu5J04AiWLoZOrxVIKCBp7Gw6d/Pb14c07&#10;KVJWoVcOA3TyDEnebV+/2oyxhTUO6HogwSQhtWPs5JBzbJsm6QG8SguMEPjSIHmVOaRD05Mamd27&#10;Zr1c3jYjUh8JNaTEp/fTpdxWfmNA58/GJMjCdZJ7y3Wluj6VtdluVHsgFQerL22o/+jCKxu46Ex1&#10;r7IS38n+RuWtJkxo8kKjb9AYq6FqYDWr5S9qHgcVoWphc1KcbUovR6s/HfckbN/Jm/dSBOX5jR4z&#10;KXsYsthhCOwgkuBLdmqMqWXALuzpEqW4pyL7ZMiXLwsSp+rueXYXTlno6VDz6Xp9c/t2VeiaZ1yk&#10;lD8AelE2nXQ2FN2qVcePKU+p1xTGlT6mynWXzw5KsgtfwLAWrrWq6DpFsHMkjorfX2kNIV9L1+wC&#10;M9a5Gbj8O/CSX6BQJ+xfwDOiVsaQZ7C3AelP1fPp2rKZ8q8OTLqLBU/Yn+ubVGt4VKq5l7Eus/hz&#10;XOHPP9/2BwAAAP//AwBQSwMEFAAGAAgAAAAhAAkKu6vgAAAACwEAAA8AAABkcnMvZG93bnJldi54&#10;bWxMj0FPg0AQhe8m/ofNmHgxdqEppEWWRk2aHtQYiz9gy45AZGcJu1Dqr3eMB729mffy5pt8O9tO&#10;TDj41pGCeBGBQKqcaalW8F7ubtcgfNBkdOcIFZzRw7a4vMh1ZtyJ3nA6hFpwCflMK2hC6DMpfdWg&#10;1X7heiT2PtxgdeBxqKUZ9InLbSeXUZRKq1viC43u8bHB6vMwWgX73QM+JeexXplkX95M5fPL1+ta&#10;qeur+f4ORMA5/IXhB5/RoWCmoxvJeNEpSKJ4yVEWabwCwYnfzZHFJt2ALHL5/4fiGwAA//8DAFBL&#10;AQItABQABgAIAAAAIQC2gziS/gAAAOEBAAATAAAAAAAAAAAAAAAAAAAAAABbQ29udGVudF9UeXBl&#10;c10ueG1sUEsBAi0AFAAGAAgAAAAhADj9If/WAAAAlAEAAAsAAAAAAAAAAAAAAAAALwEAAF9yZWxz&#10;Ly5yZWxzUEsBAi0AFAAGAAgAAAAhAOgoCVG2AQAAxAMAAA4AAAAAAAAAAAAAAAAALgIAAGRycy9l&#10;Mm9Eb2MueG1sUEsBAi0AFAAGAAgAAAAhAAkKu6vgAAAACwEAAA8AAAAAAAAAAAAAAAAAEAQAAGRy&#10;cy9kb3ducmV2LnhtbFBLBQYAAAAABAAEAPMAAAAd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9984" behindDoc="0" locked="0" layoutInCell="1" allowOverlap="1">
                <wp:simplePos x="0" y="0"/>
                <wp:positionH relativeFrom="column">
                  <wp:posOffset>6804561</wp:posOffset>
                </wp:positionH>
                <wp:positionV relativeFrom="paragraph">
                  <wp:posOffset>4122511</wp:posOffset>
                </wp:positionV>
                <wp:extent cx="0" cy="309039"/>
                <wp:effectExtent l="0" t="0" r="19050" b="34290"/>
                <wp:wrapNone/>
                <wp:docPr id="57" name="Straight Connector 57"/>
                <wp:cNvGraphicFramePr/>
                <a:graphic xmlns:a="http://schemas.openxmlformats.org/drawingml/2006/main">
                  <a:graphicData uri="http://schemas.microsoft.com/office/word/2010/wordprocessingShape">
                    <wps:wsp>
                      <wps:cNvCnPr/>
                      <wps:spPr>
                        <a:xfrm>
                          <a:off x="0" y="0"/>
                          <a:ext cx="0" cy="3090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1="http://schemas.microsoft.com/office/drawing/2015/9/8/chartex">
            <w:pict>
              <v:line id="Straight Connector 57"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5.8pt,324.6pt" to="535.8pt,34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7ENtwEAAMQDAAAOAAAAZHJzL2Uyb0RvYy54bWysU8tu2zAQvBfoPxC815IT9BHBcg4O0kvR&#10;Gk3yAQy1tAjwhSVryX/fJSUrQVOgaJALxSV3ZneGq831aA07AkbtXcvXq5ozcNJ32h1a/nB/++EL&#10;ZzEJ1wnjHbT8BJFfb9+/2wyhgQvfe9MBMiJxsRlCy/uUQlNVUfZgRVz5AI4ulUcrEoV4qDoUA7Fb&#10;U13U9adq8NgF9BJipNOb6ZJvC79SINMPpSIkZlpOvaWyYlkf81ptN6I5oAi9lnMb4hVdWKEdFV2o&#10;bkQS7BfqF1RWS/TRq7SS3lZeKS2haCA16/oPNXe9CFC0kDkxLDbFt6OV3497ZLpr+cfPnDlh6Y3u&#10;Egp96BPbeefIQY+MLsmpIcSGADu3xzmKYY9Z9qjQ5i8JYmNx97S4C2NicjqUdHpZX9WXV5muesIF&#10;jOkreMvypuVGu6xbNOL4LaYp9ZxCuNzHVLns0slATjbuJyjSQrXWBV2mCHYG2VHQ+wspwaX1XLpk&#10;Z5jSxizA+t/AOT9DoUzY/4AXRKnsXVrAVjuPf6uexnPLaso/OzDpzhY8+u5U3qRYQ6NSzJ3HOs/i&#10;87jAn36+7W8AAAD//wMAUEsDBBQABgAIAAAAIQDlrHyJ4gAAAA0BAAAPAAAAZHJzL2Rvd25yZXYu&#10;eG1sTI/BTsMwEETvSPyDtUhcEHVatWkT4lSAVPVAEaLhA9x4SSLidRS7acrXsxUHOM7s0+xMth5t&#10;KwbsfeNIwXQSgUAqnWmoUvBRbO5XIHzQZHTrCBWc0cM6v77KdGrcid5x2IdKcAj5VCuoQ+hSKX1Z&#10;o9V+4jokvn263urAsq+k6fWJw20rZ1EUS6sb4g+17vC5xvJrf7QKtpsnfFmcj9XcLLbF3VDsXr/f&#10;Vkrd3oyPDyACjuEPhkt9rg45dzq4IxkvWtbRchozqyCeJzMQF+TXOrCVLBOQeSb/r8h/AAAA//8D&#10;AFBLAQItABQABgAIAAAAIQC2gziS/gAAAOEBAAATAAAAAAAAAAAAAAAAAAAAAABbQ29udGVudF9U&#10;eXBlc10ueG1sUEsBAi0AFAAGAAgAAAAhADj9If/WAAAAlAEAAAsAAAAAAAAAAAAAAAAALwEAAF9y&#10;ZWxzLy5yZWxzUEsBAi0AFAAGAAgAAAAhAMx/sQ23AQAAxAMAAA4AAAAAAAAAAAAAAAAALgIAAGRy&#10;cy9lMm9Eb2MueG1sUEsBAi0AFAAGAAgAAAAhAOWsfIniAAAADQEAAA8AAAAAAAAAAAAAAAAAEQQA&#10;AGRycy9kb3ducmV2LnhtbFBLBQYAAAAABAAEAPMAAAAg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0768" behindDoc="0" locked="0" layoutInCell="1" allowOverlap="1">
                <wp:simplePos x="0" y="0"/>
                <wp:positionH relativeFrom="column">
                  <wp:posOffset>5082639</wp:posOffset>
                </wp:positionH>
                <wp:positionV relativeFrom="paragraph">
                  <wp:posOffset>4122915</wp:posOffset>
                </wp:positionV>
                <wp:extent cx="0" cy="296883"/>
                <wp:effectExtent l="0" t="0" r="19050" b="27305"/>
                <wp:wrapNone/>
                <wp:docPr id="47" name="Straight Connector 47"/>
                <wp:cNvGraphicFramePr/>
                <a:graphic xmlns:a="http://schemas.openxmlformats.org/drawingml/2006/main">
                  <a:graphicData uri="http://schemas.microsoft.com/office/word/2010/wordprocessingShape">
                    <wps:wsp>
                      <wps:cNvCnPr/>
                      <wps:spPr>
                        <a:xfrm>
                          <a:off x="0" y="0"/>
                          <a:ext cx="0" cy="2968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id="Straight Connector 4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0.2pt,324.65pt" to="400.2pt,34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X/twEAAMQDAAAOAAAAZHJzL2Uyb0RvYy54bWysU02P0zAQvSPxHyzfadKClhI13UNXcEFQ&#10;scsP8DrjxpK/NDZN+u8ZO2kWARJitRfHY897M+95srsdrWFnwKi9a/l6VXMGTvpOu1PLvz98fLPl&#10;LCbhOmG8g5ZfIPLb/etXuyE0sPG9Nx0gIxIXmyG0vE8pNFUVZQ9WxJUP4OhSebQiUYinqkMxELs1&#10;1aaub6rBYxfQS4iRTu+mS74v/EqBTF+VipCYaTn1lsqKZX3Ma7XfieaEIvRazm2IZ3RhhXZUdKG6&#10;E0mwH6j/oLJaoo9epZX0tvJKaQlFA6lZ17+pue9FgKKFzIlhsSm+HK38cj4i013L373nzAlLb3Sf&#10;UOhTn9jBO0cOemR0SU4NITYEOLgjzlEMR8yyR4U2f0kQG4u7l8VdGBOT06Gk082Hm+32baarnnAB&#10;Y/oE3rK8abnRLusWjTh/jmlKvaYQLvcxVS67dDGQk437Boq0UK11QZcpgoNBdhb0/kJKcGk9ly7Z&#10;Gaa0MQuw/jdwzs9QKBP2P+AFUSp7lxaw1c7j36qn8dqymvKvDky6swWPvruUNynW0KgUc+exzrP4&#10;a1zgTz/f/icAAAD//wMAUEsDBBQABgAIAAAAIQDk9JJH4AAAAAsBAAAPAAAAZHJzL2Rvd25yZXYu&#10;eG1sTI/BToNAEIbvJr7DZky8GLtUKaHI0qhJ04MaY/EBtuwIRHaWsAulPr1jPOhx/vnyzzf5Zrad&#10;mHDwrSMFy0UEAqlypqVawXu5vU5B+KDJ6M4RKjihh01xfpbrzLgjveG0D7XgEvKZVtCE0GdS+qpB&#10;q/3C9Ui8+3CD1YHHoZZm0Ecut528iaJEWt0SX2h0j48NVp/70SrYbR/waXUa69isduXVVD6/fL2m&#10;Sl1ezPd3IALO4Q+GH31Wh4KdDm4k40WnII2imFEFSby+BcHEb3LgZJ0sQRa5/P9D8Q0AAP//AwBQ&#10;SwECLQAUAAYACAAAACEAtoM4kv4AAADhAQAAEwAAAAAAAAAAAAAAAAAAAAAAW0NvbnRlbnRfVHlw&#10;ZXNdLnhtbFBLAQItABQABgAIAAAAIQA4/SH/1gAAAJQBAAALAAAAAAAAAAAAAAAAAC8BAABfcmVs&#10;cy8ucmVsc1BLAQItABQABgAIAAAAIQA1Y/X/twEAAMQDAAAOAAAAAAAAAAAAAAAAAC4CAABkcnMv&#10;ZTJvRG9jLnhtbFBLAQItABQABgAIAAAAIQDk9JJH4AAAAAsBAAAPAAAAAAAAAAAAAAAAABEEAABk&#10;cnMvZG93bnJldi54bWxQSwUGAAAAAAQABADzAAAAHgU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8960" behindDoc="0" locked="0" layoutInCell="1" allowOverlap="1">
                <wp:simplePos x="0" y="0"/>
                <wp:positionH relativeFrom="column">
                  <wp:posOffset>3182587</wp:posOffset>
                </wp:positionH>
                <wp:positionV relativeFrom="paragraph">
                  <wp:posOffset>4122511</wp:posOffset>
                </wp:positionV>
                <wp:extent cx="0" cy="296528"/>
                <wp:effectExtent l="0" t="0" r="19050" b="27940"/>
                <wp:wrapNone/>
                <wp:docPr id="56" name="Straight Connector 56"/>
                <wp:cNvGraphicFramePr/>
                <a:graphic xmlns:a="http://schemas.openxmlformats.org/drawingml/2006/main">
                  <a:graphicData uri="http://schemas.microsoft.com/office/word/2010/wordprocessingShape">
                    <wps:wsp>
                      <wps:cNvCnPr/>
                      <wps:spPr>
                        <a:xfrm>
                          <a:off x="0" y="0"/>
                          <a:ext cx="0" cy="2965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1="http://schemas.microsoft.com/office/drawing/2015/9/8/chartex">
            <w:pict>
              <v:line id="Straight Connector 56" o:spid="_x0000_s1026" style="position:absolute;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0.6pt,324.6pt" to="250.6pt,3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uqZtwEAAMQDAAAOAAAAZHJzL2Uyb0RvYy54bWysU8tu2zAQvBfoPxC8x5INxEgEyzk4aC9F&#10;ayTtBzDU0iLAF5asJf99l5SsFGmBokUvFJfcmd0ZrnYPozXsDBi1dy1fr2rOwEnfaXdq+bevH27u&#10;OItJuE4Y76DlF4j8Yf/+3W4IDWx8700HyIjExWYILe9TCk1VRdmDFXHlAzi6VB6tSBTiqepQDMRu&#10;TbWp6201eOwCegkx0unjdMn3hV8pkOmLUhESMy2n3lJZsawvea32O9GcUIRey7kN8Q9dWKEdFV2o&#10;HkUS7DvqX6isluijV2klva28UlpC0UBq1vUbNc+9CFC0kDkxLDbF/0crP5+PyHTX8tstZ05YeqPn&#10;hEKf+sQO3jly0COjS3JqCLEhwMEdcY5iOGKWPSq0+UuC2FjcvSzuwpiYnA4lnW7ut7ebu0xXveIC&#10;xvQRvGV503KjXdYtGnH+FNOUek0hXO5jqlx26WIgJxv3BIq0UK11QZcpgoNBdhb0/kJKcGk9ly7Z&#10;Gaa0MQuw/jNwzs9QKBP2N+AFUSp7lxaw1c7j76qn8dqymvKvDky6swUvvruUNynW0KgUc+exzrP4&#10;c1zgrz/f/gcAAAD//wMAUEsDBBQABgAIAAAAIQAPyWeJ4QAAAAsBAAAPAAAAZHJzL2Rvd25yZXYu&#10;eG1sTI9BS8NAEIXvgv9hGcGLtJuWpjQxm6JC6UFFbPoDttkxCWZnQ3aTpv56Rzzobea9x5tvsu1k&#10;WzFi7xtHChbzCARS6UxDlYJjsZttQPigyejWESq4oIdtfn2V6dS4M73jeAiV4BLyqVZQh9ClUvqy&#10;Rqv93HVI7H243urAa19J0+szl9tWLqNoLa1uiC/UusOnGsvPw2AV7HeP+Bxfhmpl4n1xNxYvr19v&#10;G6Vub6aHexABp/AXhh98RoecmU5uIONFqyCOFkuOKlivEh448aucWEniBGSeyf8/5N8AAAD//wMA&#10;UEsBAi0AFAAGAAgAAAAhALaDOJL+AAAA4QEAABMAAAAAAAAAAAAAAAAAAAAAAFtDb250ZW50X1R5&#10;cGVzXS54bWxQSwECLQAUAAYACAAAACEAOP0h/9YAAACUAQAACwAAAAAAAAAAAAAAAAAvAQAAX3Jl&#10;bHMvLnJlbHNQSwECLQAUAAYACAAAACEAbiLqmbcBAADEAwAADgAAAAAAAAAAAAAAAAAuAgAAZHJz&#10;L2Uyb0RvYy54bWxQSwECLQAUAAYACAAAACEAD8lnieEAAAALAQAADwAAAAAAAAAAAAAAAAARBAAA&#10;ZHJzL2Rvd25yZXYueG1sUEsFBgAAAAAEAAQA8wAAAB8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63360" behindDoc="0" locked="0" layoutInCell="1" allowOverlap="1">
                <wp:simplePos x="0" y="0"/>
                <wp:positionH relativeFrom="column">
                  <wp:posOffset>2066290</wp:posOffset>
                </wp:positionH>
                <wp:positionV relativeFrom="paragraph">
                  <wp:posOffset>3789746</wp:posOffset>
                </wp:positionV>
                <wp:extent cx="5221193" cy="332509"/>
                <wp:effectExtent l="0" t="0" r="17780" b="10795"/>
                <wp:wrapNone/>
                <wp:docPr id="1803" name="Rounded Rectangle 1803"/>
                <wp:cNvGraphicFramePr/>
                <a:graphic xmlns:a="http://schemas.openxmlformats.org/drawingml/2006/main">
                  <a:graphicData uri="http://schemas.microsoft.com/office/word/2010/wordprocessingShape">
                    <wps:wsp>
                      <wps:cNvSpPr/>
                      <wps:spPr>
                        <a:xfrm>
                          <a:off x="0" y="0"/>
                          <a:ext cx="5221193" cy="332509"/>
                        </a:xfrm>
                        <a:prstGeom prst="roundRect">
                          <a:avLst/>
                        </a:prstGeom>
                        <a:solidFill>
                          <a:schemeClr val="accent5">
                            <a:lumMod val="40000"/>
                            <a:lumOff val="60000"/>
                          </a:schemeClr>
                        </a:solidFill>
                        <a:ln w="25400" cap="flat" cmpd="sng" algn="ctr">
                          <a:solidFill>
                            <a:schemeClr val="accent5">
                              <a:lumMod val="75000"/>
                            </a:schemeClr>
                          </a:solidFill>
                          <a:prstDash val="solid"/>
                        </a:ln>
                        <a:effectLst/>
                      </wps:spPr>
                      <wps:txbx>
                        <w:txbxContent>
                          <w:p w:rsidR="00F0266E" w:rsidRDefault="005C7F34">
                            <w:pPr>
                              <w:spacing w:after="0"/>
                              <w:jc w:val="center"/>
                              <w:rPr>
                                <w:b/>
                                <w:sz w:val="16"/>
                                <w:szCs w:val="16"/>
                              </w:rPr>
                            </w:pPr>
                            <w:r>
                              <w:rPr>
                                <w:b/>
                                <w:sz w:val="16"/>
                                <w:szCs w:val="16"/>
                              </w:rPr>
                              <w:t>ACADEMY HEAD TEACHERS: Each Academy Head Teacher is responsible for the operational management of their academy</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1803" o:spid="_x0000_s1030" style="position:absolute;left:0;text-align:left;margin-left:162.7pt;margin-top:298.4pt;width:411.1pt;height:2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P8lwIAAGQFAAAOAAAAZHJzL2Uyb0RvYy54bWysVMlu2zAQvRfoPxC8N5IVO4sROTASpCiQ&#10;JkGSIucxRVkCSA5L0pbSr++Qkp2lRQ5FfZBn4yxvlrPzXiu2lc63aEo+Ocg5k0Zg1Zp1yX88Xn05&#10;4cwHMBUoNLLkz9Lz88XnT2edncsCG1SVdIycGD/vbMmbEOw8y7xopAZ/gFYaUtboNARi3TqrHHTk&#10;XausyPOjrENXWYdCek/Sy0HJF8l/XUsRbuvay8BUySm3kL4ufVfxmy3OYL52YJtWjGnAP2ShoTUU&#10;dO/qEgKwjWv/cKVb4dBjHQ4E6gzruhUy1UDVTPJ31Tw0YGWqhcDxdg+T/39uxc32zrG2ot6d5Iec&#10;GdDUpXvcmEpW7J7wA7NWkiUtgdVZP6c3D/bOjZwnMlbe107Hf6qJ9Qng5z3Asg9MkHBWFJPJKYUR&#10;pDs8LGb5aexA9vLaOh++StQsEiV3MZGYRQIXttc+DPY7uxjRo2qrq1apxMTJkRfKsS1Qz0EIacIs&#10;PVcb/R2rQT7N6Td0n8Q0I4P4aCemlNIMRk8pwTdBlGFdyYsZeaFagOa2VhCI1JaQ9GbNGag1LYQI&#10;LoV+83rv+OMUj2djih/nEpG4BN8MzlKgEVNlIiAybcEIXGzf0LBIhX7Vp95P44soWWH1TPPgcFgU&#10;b8VVS/6vwYc7cLQZVC9te7ilT62QQMCR4qxB9+tv8mhPA0tazjraNALo5wac5Ex9MzTKp5PpNK5m&#10;Yqaz44IY91qzeq0xG32B1NgJ3RUrEhntg9qRtUP9REdhGaOSCoyg2EMrRuYiDBeAzoqQy2Uyo3W0&#10;EK7NgxXReUQuIvvYP4Gz4zQGmuMb3G0lzN/N42AbXxpcbgLWbRrWF1xpkCJDq5xGajw78Va85pPV&#10;y3Fc/AYAAP//AwBQSwMEFAAGAAgAAAAhAKfyI7ziAAAADAEAAA8AAABkcnMvZG93bnJldi54bWxM&#10;j8FOwzAQRO9I/IO1SNyo05CaJGRToUgcegCppeLsxkuSEtshdtPA1+Oe4Ljap5k3xXrWPZtodJ01&#10;CMtFBIxMbVVnGoT92/NdCsx5aZTsrSGEb3KwLq+vCpkrezZbmna+YSHEuFwitN4POeeubklLt7AD&#10;mfD7sKOWPpxjw9UozyFc9zyOIsG17ExoaOVAVUv15+6kEY6b6mVfbX6S4+t7Jro0nfiX4oi3N/PT&#10;IzBPs/+D4aIf1KEMTgd7MsqxHuE+XiUBRVhlImy4EMvkQQA7IIgki4GXBf8/ovwFAAD//wMAUEsB&#10;Ai0AFAAGAAgAAAAhALaDOJL+AAAA4QEAABMAAAAAAAAAAAAAAAAAAAAAAFtDb250ZW50X1R5cGVz&#10;XS54bWxQSwECLQAUAAYACAAAACEAOP0h/9YAAACUAQAACwAAAAAAAAAAAAAAAAAvAQAAX3JlbHMv&#10;LnJlbHNQSwECLQAUAAYACAAAACEACmMj/JcCAABkBQAADgAAAAAAAAAAAAAAAAAuAgAAZHJzL2Uy&#10;b0RvYy54bWxQSwECLQAUAAYACAAAACEAp/IjvOIAAAAMAQAADwAAAAAAAAAAAAAAAADxBAAAZHJz&#10;L2Rvd25yZXYueG1sUEsFBgAAAAAEAAQA8wAAAAAGAAAAAA==&#10;" fillcolor="#b6dde8 [1304]" strokecolor="#31849b [2408]" strokeweight="2pt">
                <v:textbox>
                  <w:txbxContent>
                    <w:p>
                      <w:pPr>
                        <w:spacing w:after="0"/>
                        <w:jc w:val="center"/>
                        <w:rPr>
                          <w:b/>
                          <w:sz w:val="16"/>
                          <w:szCs w:val="16"/>
                        </w:rPr>
                      </w:pPr>
                      <w:r>
                        <w:rPr>
                          <w:b/>
                          <w:sz w:val="16"/>
                          <w:szCs w:val="16"/>
                        </w:rPr>
                        <w:t>ACADEMY HEAD TEACHERS: Each Academy Head Teacher is responsible for the operational management of their academy</w:t>
                      </w:r>
                    </w:p>
                    <w:p>
                      <w:pPr>
                        <w:spacing w:after="0"/>
                        <w:jc w:val="center"/>
                        <w:rPr>
                          <w:color w:val="FFFFFF" w:themeColor="background1"/>
                          <w:sz w:val="16"/>
                          <w:szCs w:val="16"/>
                        </w:rPr>
                      </w:pPr>
                    </w:p>
                    <w:p>
                      <w:pPr>
                        <w:spacing w:after="0"/>
                        <w:jc w:val="center"/>
                        <w:rPr>
                          <w:color w:val="FFFFFF" w:themeColor="background1"/>
                          <w:sz w:val="16"/>
                          <w:szCs w:val="16"/>
                        </w:rPr>
                      </w:pP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4864" behindDoc="0" locked="0" layoutInCell="1" allowOverlap="1">
                <wp:simplePos x="0" y="0"/>
                <wp:positionH relativeFrom="column">
                  <wp:posOffset>3182587</wp:posOffset>
                </wp:positionH>
                <wp:positionV relativeFrom="paragraph">
                  <wp:posOffset>2982884</wp:posOffset>
                </wp:positionV>
                <wp:extent cx="0" cy="166254"/>
                <wp:effectExtent l="0" t="0" r="19050" b="24765"/>
                <wp:wrapNone/>
                <wp:docPr id="51" name="Straight Connector 51"/>
                <wp:cNvGraphicFramePr/>
                <a:graphic xmlns:a="http://schemas.openxmlformats.org/drawingml/2006/main">
                  <a:graphicData uri="http://schemas.microsoft.com/office/word/2010/wordprocessingShape">
                    <wps:wsp>
                      <wps:cNvCnPr/>
                      <wps:spPr>
                        <a:xfrm>
                          <a:off x="0" y="0"/>
                          <a:ext cx="0" cy="1662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id="Straight Connector 51"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0.6pt,234.85pt" to="250.6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8nFtwEAAMQDAAAOAAAAZHJzL2Uyb0RvYy54bWysU8tu2zAQvBfoPxC8x5KMxigEyzk4aC9F&#10;azTtBzDU0iLAF5asJf99l5StFEmAoEUvFJfcmd0ZrrZ3kzXsBBi1dx1vVjVn4KTvtTt2/OePTzcf&#10;OYtJuF4Y76DjZ4j8bvf+3XYMLaz94E0PyIjExXYMHR9SCm1VRTmAFXHlAzi6VB6tSBTisepRjMRu&#10;TbWu6001euwDegkx0un9fMl3hV8pkOmbUhESMx2n3lJZsayPea12W9EeUYRBy0sb4h+6sEI7KrpQ&#10;3Ysk2C/UL6isluijV2klva28UlpC0UBqmvqZmodBBChayJwYFpvi/6OVX08HZLrv+G3DmROW3ugh&#10;odDHIbG9d44c9MjokpwaQ2wJsHcHvEQxHDDLnhTa/CVBbCrunhd3YUpMzoeSTpvNZn37IdNVT7iA&#10;MX0Gb1nedNxol3WLVpy+xDSnXlMIl/uYK5ddOhvIycZ9B0VaqFZT0GWKYG+QnQS9v5ASXCpKqHTJ&#10;zjCljVmA9dvAS36GQpmwvwEviFLZu7SArXYeX6uepmvLas6/OjDrzhY8+v5c3qRYQ6NSzL2MdZ7F&#10;P+MCf/r5dr8BAAD//wMAUEsDBBQABgAIAAAAIQCydH5R4QAAAAsBAAAPAAAAZHJzL2Rvd25yZXYu&#10;eG1sTI/BTsMwDIbvSLxDZCQuiKWb1rGWphMgTTswhFh5gKwxbUXjVE3adTw9Rhzg6N+ffn/ONpNt&#10;xYi9bxwpmM8iEEilMw1VCt6L7e0ahA+ajG4doYIzetjklxeZTo070RuOh1AJLiGfagV1CF0qpS9r&#10;tNrPXIfEuw/XWx147Ctpen3ictvKRRStpNUN8YVad/hUY/l5GKyC3fYRn+PzUC1NvCtuxmL/8vW6&#10;Vur6anq4BxFwCn8w/OizOuTsdHQDGS9aBXE0XzCqYLlK7kAw8ZscOUniBGSeyf8/5N8AAAD//wMA&#10;UEsBAi0AFAAGAAgAAAAhALaDOJL+AAAA4QEAABMAAAAAAAAAAAAAAAAAAAAAAFtDb250ZW50X1R5&#10;cGVzXS54bWxQSwECLQAUAAYACAAAACEAOP0h/9YAAACUAQAACwAAAAAAAAAAAAAAAAAvAQAAX3Jl&#10;bHMvLnJlbHNQSwECLQAUAAYACAAAACEAlfPJxbcBAADEAwAADgAAAAAAAAAAAAAAAAAuAgAAZHJz&#10;L2Uyb0RvYy54bWxQSwECLQAUAAYACAAAACEAsnR+UeEAAAALAQAADwAAAAAAAAAAAAAAAAARBAAA&#10;ZHJzL2Rvd25yZXYueG1sUEsFBgAAAAAEAAQA8wAAAB8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7936" behindDoc="0" locked="0" layoutInCell="1" allowOverlap="1">
                <wp:simplePos x="0" y="0"/>
                <wp:positionH relativeFrom="column">
                  <wp:posOffset>8573399</wp:posOffset>
                </wp:positionH>
                <wp:positionV relativeFrom="paragraph">
                  <wp:posOffset>3564775</wp:posOffset>
                </wp:positionV>
                <wp:extent cx="0" cy="854710"/>
                <wp:effectExtent l="0" t="0" r="19050" b="21590"/>
                <wp:wrapNone/>
                <wp:docPr id="55" name="Straight Connector 55"/>
                <wp:cNvGraphicFramePr/>
                <a:graphic xmlns:a="http://schemas.openxmlformats.org/drawingml/2006/main">
                  <a:graphicData uri="http://schemas.microsoft.com/office/word/2010/wordprocessingShape">
                    <wps:wsp>
                      <wps:cNvCnPr/>
                      <wps:spPr>
                        <a:xfrm>
                          <a:off x="0" y="0"/>
                          <a:ext cx="0" cy="8547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5"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675.05pt,280.7pt" to="675.0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f5OuQEAAMQDAAAOAAAAZHJzL2Uyb0RvYy54bWysU8tu2zAQvBfoPxC8x5KCOg0Eyzk4SC9F&#10;YzTtBzDU0iLAF5asJf99l5StFGmBokUuFJfcmd0ZrjZ3kzXsCBi1dx1vVjVn4KTvtTt0/Pu3h6tb&#10;zmISrhfGO+j4CSK/275/txlDC9d+8KYHZETiYjuGjg8phbaqohzAirjyARxdKo9WJArxUPUoRmK3&#10;prqu65tq9NgH9BJipNP7+ZJvC79SINOjUhESMx2n3lJZsazPea22G9EeUIRBy3Mb4j+6sEI7KrpQ&#10;3Ysk2A/Uv1FZLdFHr9JKelt5pbSEooHUNPUrNU+DCFC0kDkxLDbFt6OVX457ZLrv+HrNmROW3ugp&#10;odCHIbGdd44c9MjokpwaQ2wJsHN7PEcx7DHLnhTa/CVBbCrunhZ3YUpMzoeSTm/XHz42xfjqBRcw&#10;pk/gLcubjhvtsm7RiuPnmKgWpV5SKMh9zJXLLp0M5GTjvoIiLVSrKegyRbAzyI6C3l9ICS41WQnx&#10;lewMU9qYBVj/HXjOz1AoE/Yv4AVRKnuXFrDVzuOfqqfp0rKa8y8OzLqzBc++P5U3KdbQqBSF57HO&#10;s/hrXOAvP9/2JwAAAP//AwBQSwMEFAAGAAgAAAAhANGzSbDiAAAADQEAAA8AAABkcnMvZG93bnJl&#10;di54bWxMj0FOwzAQRfdIvYM1ldggageaqIQ4FSBVXUBV0XAANx6SiHgcxU6acnpcsYDln3n68yZb&#10;T6ZlI/ausSQhWghgSKXVDVUSPorN7QqY84q0ai2hhDM6WOezq0yl2p7oHceDr1goIZcqCbX3Xcq5&#10;K2s0yi1shxR2n7Y3yofYV1z36hTKTcvvhEi4UQ2FC7Xq8KXG8uswGAnbzTO+xuehWup4W9yMxdvu&#10;e7+S8no+PT0C8zj5Pxgu+kEd8uB0tANpx9qQ72MRBVZCnERLYBfkd3SUkDwkAnie8f9f5D8AAAD/&#10;/wMAUEsBAi0AFAAGAAgAAAAhALaDOJL+AAAA4QEAABMAAAAAAAAAAAAAAAAAAAAAAFtDb250ZW50&#10;X1R5cGVzXS54bWxQSwECLQAUAAYACAAAACEAOP0h/9YAAACUAQAACwAAAAAAAAAAAAAAAAAvAQAA&#10;X3JlbHMvLnJlbHNQSwECLQAUAAYACAAAACEAnE3+TrkBAADEAwAADgAAAAAAAAAAAAAAAAAuAgAA&#10;ZHJzL2Uyb0RvYy54bWxQSwECLQAUAAYACAAAACEA0bNJsOIAAAANAQAADwAAAAAAAAAAAAAAAAAT&#10;BAAAZHJzL2Rvd25yZXYueG1sUEsFBgAAAAAEAAQA8wAAACI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6912" behindDoc="0" locked="0" layoutInCell="1" allowOverlap="1">
                <wp:simplePos x="0" y="0"/>
                <wp:positionH relativeFrom="column">
                  <wp:posOffset>8573399</wp:posOffset>
                </wp:positionH>
                <wp:positionV relativeFrom="paragraph">
                  <wp:posOffset>2982884</wp:posOffset>
                </wp:positionV>
                <wp:extent cx="0" cy="165735"/>
                <wp:effectExtent l="0" t="0" r="19050" b="24765"/>
                <wp:wrapNone/>
                <wp:docPr id="54" name="Straight Connector 54"/>
                <wp:cNvGraphicFramePr/>
                <a:graphic xmlns:a="http://schemas.openxmlformats.org/drawingml/2006/main">
                  <a:graphicData uri="http://schemas.microsoft.com/office/word/2010/wordprocessingShape">
                    <wps:wsp>
                      <wps:cNvCnPr/>
                      <wps:spPr>
                        <a:xfrm>
                          <a:off x="0" y="0"/>
                          <a:ext cx="0" cy="165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4"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675.05pt,234.85pt" to="675.05pt,2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JE6tgEAAMQDAAAOAAAAZHJzL2Uyb0RvYy54bWysU02P0zAQvSPxHyzfaZKFLihquoeu4IKg&#10;Ypcf4HXGjSV/aWya9N8zdtIsAiQE4uJ47Hlv5j1PdneTNewMGLV3HW82NWfgpO+1O3X86+P7V+84&#10;i0m4XhjvoOMXiPxu//LFbgwt3PjBmx6QEYmL7Rg6PqQU2qqKcgAr4sYHcHSpPFqRKMRT1aMYid2a&#10;6qaub6vRYx/QS4iRTu/nS74v/EqBTJ+VipCY6Tj1lsqKZX3Ka7XfifaEIgxaLm2If+jCCu2o6Ep1&#10;L5Jg31D/QmW1RB+9ShvpbeWV0hKKBlLT1D+peRhEgKKFzIlhtSn+P1r56XxEpvuOb99w5oSlN3pI&#10;KPRpSOzgnSMHPTK6JKfGEFsCHNwRlyiGI2bZk0KbvySITcXdy+ouTInJ+VDSaXO7fft6m+mqZ1zA&#10;mD6AtyxvOm60y7pFK84fY5pTrymEy33MlcsuXQzkZOO+gCItVKsp6DJFcDDIzoLeX0gJLjVL6ZKd&#10;YUobswLrPwOX/AyFMmF/A14RpbJ3aQVb7Tz+rnqari2rOf/qwKw7W/Dk+0t5k2INjUoxdxnrPIs/&#10;xgX+/PPtvwMAAP//AwBQSwMEFAAGAAgAAAAhAFPtNYThAAAADQEAAA8AAABkcnMvZG93bnJldi54&#10;bWxMj8FOwzAQRO9I/IO1SFwQdQpNSUOcCpCqHgAhGj7AjZckIl5HsZOmfD1bcYDjzD7NzmTrybZi&#10;xN43jhTMZxEIpNKZhioFH8XmOgHhgyajW0eo4Ige1vn5WaZT4w70juMuVIJDyKdaQR1Cl0rpyxqt&#10;9jPXIfHt0/VWB5Z9JU2vDxxuW3kTRUtpdUP8odYdPtVYfu0Gq2C7ecTn+DhUCxNvi6uxeHn9fkuU&#10;uryYHu5BBJzCHwyn+lwdcu60dwMZL1rWt3E0Z1bBYrm6A3FCfq09W6s4AZln8v+K/AcAAP//AwBQ&#10;SwECLQAUAAYACAAAACEAtoM4kv4AAADhAQAAEwAAAAAAAAAAAAAAAAAAAAAAW0NvbnRlbnRfVHlw&#10;ZXNdLnhtbFBLAQItABQABgAIAAAAIQA4/SH/1gAAAJQBAAALAAAAAAAAAAAAAAAAAC8BAABfcmVs&#10;cy8ucmVsc1BLAQItABQABgAIAAAAIQAvvJE6tgEAAMQDAAAOAAAAAAAAAAAAAAAAAC4CAABkcnMv&#10;ZTJvRG9jLnhtbFBLAQItABQABgAIAAAAIQBT7TWE4QAAAA0BAAAPAAAAAAAAAAAAAAAAABAEAABk&#10;cnMvZG93bnJldi54bWxQSwUGAAAAAAQABADzAAAAHgU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5888" behindDoc="0" locked="0" layoutInCell="1" allowOverlap="1">
                <wp:simplePos x="0" y="0"/>
                <wp:positionH relativeFrom="column">
                  <wp:posOffset>6804066</wp:posOffset>
                </wp:positionH>
                <wp:positionV relativeFrom="paragraph">
                  <wp:posOffset>2982884</wp:posOffset>
                </wp:positionV>
                <wp:extent cx="0" cy="166254"/>
                <wp:effectExtent l="0" t="0" r="19050" b="24765"/>
                <wp:wrapNone/>
                <wp:docPr id="52" name="Straight Connector 52"/>
                <wp:cNvGraphicFramePr/>
                <a:graphic xmlns:a="http://schemas.openxmlformats.org/drawingml/2006/main">
                  <a:graphicData uri="http://schemas.microsoft.com/office/word/2010/wordprocessingShape">
                    <wps:wsp>
                      <wps:cNvCnPr/>
                      <wps:spPr>
                        <a:xfrm>
                          <a:off x="0" y="0"/>
                          <a:ext cx="0" cy="1662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535.75pt,234.85pt" to="535.75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jRHtQEAAMQDAAAOAAAAZHJzL2Uyb0RvYy54bWysU02P0zAQvSPxHyzfaZKKrVDUdA9dwQVB&#10;xcIP8DrjxpK/NDZN+u8ZO2kWsUgIxMXx2PPezHue7O8na9gFMGrvOt5sas7ASd9rd+74t6/v37zj&#10;LCbhemG8g45fIfL7w+tX+zG0sPWDNz0gIxIX2zF0fEgptFUV5QBWxI0P4OhSebQiUYjnqkcxErs1&#10;1baud9XosQ/oJcRIpw/zJT8UfqVAps9KRUjMdJx6S2XFsj7ltTrsRXtGEQYtlzbEP3RhhXZUdKV6&#10;EEmw76hfUFkt0Uev0kZ6W3mltISigdQ09S9qHgcRoGghc2JYbYr/j1Z+upyQ6b7jd1vOnLD0Ro8J&#10;hT4PiR29c+SgR0aX5NQYYkuAozvhEsVwwix7UmjzlwSxqbh7Xd2FKTE5H0o6bXa77d3bTFc94wLG&#10;9AG8ZXnTcaNd1i1acfkY05x6SyFc7mOuXHbpaiAnG/cFFGmhWk1BlymCo0F2EfT+QkpwqVlKl+wM&#10;U9qYFVj/GbjkZyiUCfsb8Ioolb1LK9hq5/F31dN0a1nN+TcHZt3ZgiffX8ubFGtoVIq5y1jnWfw5&#10;LvDnn+/wAwAA//8DAFBLAwQUAAYACAAAACEABAwpjOEAAAANAQAADwAAAGRycy9kb3ducmV2Lnht&#10;bEyPwU7DMBBE70j8g7VIXBB1ipq2CXEqQKp6AIRo+AA3XpKIeB3FTpry9WzFAY4z+zQ7k20m24oR&#10;e984UjCfRSCQSmcaqhR8FNvbNQgfNBndOkIFJ/SwyS8vMp0ad6R3HPehEhxCPtUK6hC6VEpf1mi1&#10;n7kOiW+frrc6sOwraXp95HDbyrsoWkqrG+IPte7wqcbyaz9YBbvtIz7Hp6FamHhX3IzFy+v321qp&#10;66vp4R5EwCn8wXCuz9Uh504HN5DxomUdreYxswoWy2QF4oz8Wge2kjgBmWfy/4r8BwAA//8DAFBL&#10;AQItABQABgAIAAAAIQC2gziS/gAAAOEBAAATAAAAAAAAAAAAAAAAAAAAAABbQ29udGVudF9UeXBl&#10;c10ueG1sUEsBAi0AFAAGAAgAAAAhADj9If/WAAAAlAEAAAsAAAAAAAAAAAAAAAAALwEAAF9yZWxz&#10;Ly5yZWxzUEsBAi0AFAAGAAgAAAAhACteNEe1AQAAxAMAAA4AAAAAAAAAAAAAAAAALgIAAGRycy9l&#10;Mm9Eb2MueG1sUEsBAi0AFAAGAAgAAAAhAAQMKYzhAAAADQEAAA8AAAAAAAAAAAAAAAAADwQAAGRy&#10;cy9kb3ducmV2LnhtbFBLBQYAAAAABAAEAPMAAAAd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64384" behindDoc="0" locked="0" layoutInCell="1" allowOverlap="1">
                <wp:simplePos x="0" y="0"/>
                <wp:positionH relativeFrom="margin">
                  <wp:posOffset>496801</wp:posOffset>
                </wp:positionH>
                <wp:positionV relativeFrom="paragraph">
                  <wp:posOffset>3149707</wp:posOffset>
                </wp:positionV>
                <wp:extent cx="1266825" cy="415925"/>
                <wp:effectExtent l="0" t="0" r="28575" b="22225"/>
                <wp:wrapNone/>
                <wp:docPr id="1802" name="Rounded Rectangle 1802"/>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chemeClr val="accent5">
                              <a:lumMod val="75000"/>
                            </a:schemeClr>
                          </a:solidFill>
                          <a:prstDash val="solid"/>
                        </a:ln>
                        <a:effectLst/>
                      </wps:spPr>
                      <wps:txbx>
                        <w:txbxContent>
                          <w:p w:rsidR="00F0266E" w:rsidRDefault="005C7F34">
                            <w:pPr>
                              <w:spacing w:after="0"/>
                              <w:jc w:val="center"/>
                              <w:rPr>
                                <w:sz w:val="16"/>
                                <w:szCs w:val="16"/>
                              </w:rPr>
                            </w:pPr>
                            <w:r>
                              <w:rPr>
                                <w:sz w:val="16"/>
                                <w:szCs w:val="16"/>
                              </w:rPr>
                              <w:t>ACADEMY COUNCIL</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1802" o:spid="_x0000_s1031" style="position:absolute;left:0;text-align:left;margin-left:39.1pt;margin-top:248pt;width:99.75pt;height:32.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TV3oQIAAF8FAAAOAAAAZHJzL2Uyb0RvYy54bWysVEtv2zAMvg/YfxB0X50YSdoGdYosRYcB&#10;XRu0HXpmZPkBSKImKXG6Xz9KdtLXTsNycPgS9fEjqYvLvVZsJ51v0RR8fDLiTBqBZWvqgv98vP5y&#10;xpkPYEpQaGTBn6Xnl4vPny46O5c5NqhK6RglMX7e2YI3Idh5lnnRSA3+BK005KzQaQikujorHXSU&#10;XassH41mWYeutA6F9J6sV72TL1L+qpIi3FWVl4GpghO2kL4ufTfxmy0uYF47sE0rBhjwDyg0tIYu&#10;Paa6ggBs69oPqXQrHHqswolAnWFVtUKmGqia8ehdNQ8NWJlqIXK8PdLk/19acbtbO9aW1LuzUc6Z&#10;AU1dusetKWXJ7ok/MLWSLHmJrM76OZ15sGs3aJ7EWPm+cjr+U01snwh+PhIs94EJMo7z2ewsn3Im&#10;yDcZT89JpjTZy2nrfPgmUbMoFNxFIBFFIhd2Nz708Ye4eKNH1ZbXrVJJcfVmpRzbAXV88nW5Ws3S&#10;WbXVP7AczCP69a0nMw1Ib54dzITH92kStjf5lWFdwfPphDIwATSylYJAorZEojc1Z6Bq2gURXLr4&#10;zek01/KID4SQJkw/ADydDgAjkrgK8chHLJGEK/BNDz9dNNCpTORCpgUYOIud63sVpbDf7FPbUwOi&#10;ZYPlM42Cw35HvBXXLeW/AR/W4GgpqF5a9HBHn0ohkYCDxFmD7vff7DGeZpW8nHW0ZETQry04yZn6&#10;bmiKz8eTSdzKpEympzkp7rVn89pjtnqF1NUxPSlWJDHGB3UQK4f6id6DZbyVXGAE3d23YlBWoV9+&#10;elGEXC5TGG2ihXBjHqyIySNzkdnH/RM4OwxioBG+xcNCwvzdKPax8aTB5TZg1aY5feGVmhcV2uLU&#10;xuHFic/Eaz1FvbyLiz8AAAD//wMAUEsDBBQABgAIAAAAIQCFKbEY4gAAAAoBAAAPAAAAZHJzL2Rv&#10;d25yZXYueG1sTI9BT4NAEIXvJv6HzZh4s0uJLRUZmtrGRHuqxUS9LewIRHaXsNuC/97xpMfJfHnv&#10;e9l6Mp040+BbZxHmswgE2crp1tYIr8XjzQqED8pq1TlLCN/kYZ1fXmQq1W60L3Q+hlpwiPWpQmhC&#10;6FMpfdWQUX7merL8+3SDUYHPoZZ6UCOHm07GUbSURrWWGxrV07ah6ut4MghBPmwP0ce42b1P+0Px&#10;/FS8lXqHeH01be5BBJrCHwy/+qwOOTuV7mS1Fx1CsoqZRLi9W/ImBuIkSUCUCIvlfAEyz+T/CfkP&#10;AAAA//8DAFBLAQItABQABgAIAAAAIQC2gziS/gAAAOEBAAATAAAAAAAAAAAAAAAAAAAAAABbQ29u&#10;dGVudF9UeXBlc10ueG1sUEsBAi0AFAAGAAgAAAAhADj9If/WAAAAlAEAAAsAAAAAAAAAAAAAAAAA&#10;LwEAAF9yZWxzLy5yZWxzUEsBAi0AFAAGAAgAAAAhAKLFNXehAgAAXwUAAA4AAAAAAAAAAAAAAAAA&#10;LgIAAGRycy9lMm9Eb2MueG1sUEsBAi0AFAAGAAgAAAAhAIUpsRjiAAAACgEAAA8AAAAAAAAAAAAA&#10;AAAA+wQAAGRycy9kb3ducmV2LnhtbFBLBQYAAAAABAAEAPMAAAAKBgAAAAA=&#10;" fillcolor="#b7dee8" strokecolor="#31849b [2408]" strokeweight="2pt">
                <v:textbox>
                  <w:txbxContent>
                    <w:p>
                      <w:pPr>
                        <w:spacing w:after="0"/>
                        <w:jc w:val="center"/>
                        <w:rPr>
                          <w:sz w:val="16"/>
                          <w:szCs w:val="16"/>
                        </w:rPr>
                      </w:pPr>
                      <w:r>
                        <w:rPr>
                          <w:sz w:val="16"/>
                          <w:szCs w:val="16"/>
                        </w:rPr>
                        <w:t>ACADEMY COUNCIL</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70528" behindDoc="0" locked="0" layoutInCell="1" allowOverlap="1">
                <wp:simplePos x="0" y="0"/>
                <wp:positionH relativeFrom="margin">
                  <wp:posOffset>502672</wp:posOffset>
                </wp:positionH>
                <wp:positionV relativeFrom="paragraph">
                  <wp:posOffset>4428935</wp:posOffset>
                </wp:positionV>
                <wp:extent cx="1266825" cy="415925"/>
                <wp:effectExtent l="0" t="0" r="28575" b="22225"/>
                <wp:wrapNone/>
                <wp:docPr id="37" name="Rounded Rectangle 37"/>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0266E" w:rsidRDefault="005C7F34">
                            <w:pPr>
                              <w:spacing w:after="0"/>
                              <w:jc w:val="center"/>
                              <w:rPr>
                                <w:sz w:val="16"/>
                                <w:szCs w:val="16"/>
                              </w:rPr>
                            </w:pPr>
                            <w:r>
                              <w:rPr>
                                <w:sz w:val="16"/>
                                <w:szCs w:val="16"/>
                              </w:rPr>
                              <w:t xml:space="preserve">ACADEMY </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37" o:spid="_x0000_s1032" style="position:absolute;left:0;text-align:left;margin-left:39.6pt;margin-top:348.75pt;width:99.75pt;height:32.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srGlAIAAFYFAAAOAAAAZHJzL2Uyb0RvYy54bWysVEtv2zAMvg/YfxB0X51kSdoGdYosRYcB&#10;XRu0HXpmZPkBSKImKbG7Xz9Kdvra0MOwHBy+9In8SOrsvNOK7aXzDZqcj49GnEkjsGhMlfMf95ef&#10;TjjzAUwBCo3M+aP0/Hz58cNZaxdygjWqQjpGIMYvWpvzOgS7yDIvaqnBH6GVhpwlOg2BVFdlhYOW&#10;0LXKJqPRPGvRFdahkN6T9aJ38mXCL0spwk1ZehmYyjnlFtLXpe82frPlGSwqB7ZuxJAG/EMWGhpD&#10;lz5BXUAAtnPNH1C6EQ49luFIoM6wLBshUw1UzXj0ppq7GqxMtRA53j7R5P8frLjebxxripx/PubM&#10;gKYe3eLOFLJgt8QemEpJRj4iqrV+QfF3duMGzZMYq+5Kp+M/1cO6RO7jE7myC0yQcTyZz08mM84E&#10;+abj2SnJBJM9n7bOh68SNYtCzl1MI+aQiIX9lQ99/CEu3uhRNcVlo1RSXLVdK8f2QN2eflmt1/N0&#10;Vu30dywG84h+fdvJTMPRm+cHM+Xje5iU2yt8ZVib88lsSghMAI1rqSCQqC0R6E3FGaiK9kAEly5+&#10;dXqAfTe749mQ3XtpxPovwNc9UrpjYFKZSINMcz/QFZvWtylKodt2qdvzeCJatlg80gQ47FfDW3HZ&#10;EP4V+LABR7tApdJ+hxv6lAqpfhwkzmp0v/5mj/E0ouTlrKXdIm5+7sBJztQ3Q8N7Op5O4zImZTo7&#10;npDiXnq2Lz1mp9dIDR3TS2JFEmN8UAexdKgf6BlYxVvJBUbQ3X0XBmUd+p2nh0TI1SqF0QJaCFfm&#10;zooIHpmLzN53D+DsMIOBpvcaD3sIizdT2MfGkwZXu4Blk0b0mVeaoajQ8qZpGh6a+Dq81FPU83O4&#10;/A0AAP//AwBQSwMEFAAGAAgAAAAhAEQQINLeAAAACgEAAA8AAABkcnMvZG93bnJldi54bWxMj8tO&#10;wzAQRfdI/IM1SOyo3VTETYhTFQQLdlCgazcekgg/othp079nWNHl6B7de6bazM6yI46xD17BciGA&#10;oW+C6X2r4PPj5W4NLCbtjbbBo4IzRtjU11eVLk04+Xc87lLLqMTHUivoUhpKzmPTodNxEQb0lH2H&#10;0elE59hyM+oTlTvLMyFy7nTvaaHTAz512PzsJqdgNbWPb68inmXfp+XWFnb/vP9S6vZm3j4ASzin&#10;fxj+9EkdanI6hMmbyKwCWWREKsgLeQ+MgEyuJbADJflKAK8rfvlC/QsAAP//AwBQSwECLQAUAAYA&#10;CAAAACEAtoM4kv4AAADhAQAAEwAAAAAAAAAAAAAAAAAAAAAAW0NvbnRlbnRfVHlwZXNdLnhtbFBL&#10;AQItABQABgAIAAAAIQA4/SH/1gAAAJQBAAALAAAAAAAAAAAAAAAAAC8BAABfcmVscy8ucmVsc1BL&#10;AQItABQABgAIAAAAIQA0dsrGlAIAAFYFAAAOAAAAAAAAAAAAAAAAAC4CAABkcnMvZTJvRG9jLnht&#10;bFBLAQItABQABgAIAAAAIQBEECDS3gAAAAoBAAAPAAAAAAAAAAAAAAAAAO4EAABkcnMvZG93bnJl&#10;di54bWxQSwUGAAAAAAQABADzAAAA+QUAAAAA&#10;" fillcolor="#b7dee8" strokecolor="#31859c" strokeweight="2pt">
                <v:textbox>
                  <w:txbxContent>
                    <w:p>
                      <w:pPr>
                        <w:spacing w:after="0"/>
                        <w:jc w:val="center"/>
                        <w:rPr>
                          <w:sz w:val="16"/>
                          <w:szCs w:val="16"/>
                        </w:rPr>
                      </w:pPr>
                      <w:r>
                        <w:rPr>
                          <w:sz w:val="16"/>
                          <w:szCs w:val="16"/>
                        </w:rPr>
                        <w:t xml:space="preserve">ACADEMY </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3840" behindDoc="0" locked="0" layoutInCell="1" allowOverlap="1">
                <wp:simplePos x="0" y="0"/>
                <wp:positionH relativeFrom="column">
                  <wp:posOffset>1056904</wp:posOffset>
                </wp:positionH>
                <wp:positionV relativeFrom="paragraph">
                  <wp:posOffset>3565063</wp:posOffset>
                </wp:positionV>
                <wp:extent cx="0" cy="854735"/>
                <wp:effectExtent l="0" t="0" r="19050" b="21590"/>
                <wp:wrapNone/>
                <wp:docPr id="50" name="Straight Connector 50"/>
                <wp:cNvGraphicFramePr/>
                <a:graphic xmlns:a="http://schemas.openxmlformats.org/drawingml/2006/main">
                  <a:graphicData uri="http://schemas.microsoft.com/office/word/2010/wordprocessingShape">
                    <wps:wsp>
                      <wps:cNvCnPr/>
                      <wps:spPr>
                        <a:xfrm>
                          <a:off x="0" y="0"/>
                          <a:ext cx="0" cy="854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83.2pt,280.7pt" to="83.2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L9btwEAAMQDAAAOAAAAZHJzL2Uyb0RvYy54bWysU01v1DAQvSP1P1i+s8kWFqposz1sVS4I&#10;VrT8ANcZbyz5S2Ozyf57xk42rQoSAnFxPPa8N/OeJ9vb0Rp2Aozau5avVzVn4KTvtDu2/Pvj/dsb&#10;zmISrhPGO2j5GSK/3V292Q6hgWvfe9MBMiJxsRlCy/uUQlNVUfZgRVz5AI4ulUcrEoV4rDoUA7Fb&#10;U13X9Ydq8NgF9BJipNO76ZLvCr9SINNXpSIkZlpOvaWyYlmf8lrttqI5ogi9lnMb4h+6sEI7KrpQ&#10;3Ykk2A/Uv1BZLdFHr9JKelt5pbSEooHUrOtXah56EaBoIXNiWGyK/49WfjkdkOmu5RuyxwlLb/SQ&#10;UOhjn9jeO0cOemR0SU4NITYE2LsDzlEMB8yyR4U2f0kQG4u758VdGBOT06Gk05vN+4/vNpmuesYF&#10;jOkTeMvypuVGu6xbNOL0OaYp9ZJCuNzHVLns0tlATjbuGyjSQrXWBV2mCPYG2UnQ+wspwaX1XLpk&#10;Z5jSxizA+s/AOT9DoUzY34AXRKnsXVrAVjuPv6uexkvLasq/ODDpzhY8+e5c3qRYQ6NSzJ3HOs/i&#10;y7jAn3++3U8AAAD//wMAUEsDBBQABgAIAAAAIQAFYQrK4AAAAAsBAAAPAAAAZHJzL2Rvd25yZXYu&#10;eG1sTI/BTsMwEETvSPyDtUhcEHWKWquEOBUgVT1AhWj4ADdekoh4HcVOmvL1bLnAbWd3NPsmW0+u&#10;FSP2ofGkYT5LQCCV3jZUafgoNrcrECEasqb1hBpOGGCdX15kJrX+SO847mMlOIRCajTUMXaplKGs&#10;0Zkw8x0S3z5970xk2VfS9ubI4a6Vd0mipDMN8YfadPhcY/m1H5yG7eYJX5anoVrY5ba4GYvX3ffb&#10;Suvrq+nxAUTEKf6Z4YzP6JAz08EPZINoWSu1YKuGpZrzcHb8bg4a1L1KQOaZ/N8h/wEAAP//AwBQ&#10;SwECLQAUAAYACAAAACEAtoM4kv4AAADhAQAAEwAAAAAAAAAAAAAAAAAAAAAAW0NvbnRlbnRfVHlw&#10;ZXNdLnhtbFBLAQItABQABgAIAAAAIQA4/SH/1gAAAJQBAAALAAAAAAAAAAAAAAAAAC8BAABfcmVs&#10;cy8ucmVsc1BLAQItABQABgAIAAAAIQBDCL9btwEAAMQDAAAOAAAAAAAAAAAAAAAAAC4CAABkcnMv&#10;ZTJvRG9jLnhtbFBLAQItABQABgAIAAAAIQAFYQrK4AAAAAsBAAAPAAAAAAAAAAAAAAAAABEEAABk&#10;cnMvZG93bnJldi54bWxQSwUGAAAAAAQABADzAAAAHgU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2816" behindDoc="0" locked="0" layoutInCell="1" allowOverlap="1">
                <wp:simplePos x="0" y="0"/>
                <wp:positionH relativeFrom="column">
                  <wp:posOffset>1056904</wp:posOffset>
                </wp:positionH>
                <wp:positionV relativeFrom="paragraph">
                  <wp:posOffset>2982884</wp:posOffset>
                </wp:positionV>
                <wp:extent cx="0" cy="166254"/>
                <wp:effectExtent l="0" t="0" r="19050" b="24765"/>
                <wp:wrapNone/>
                <wp:docPr id="49" name="Straight Connector 49"/>
                <wp:cNvGraphicFramePr/>
                <a:graphic xmlns:a="http://schemas.openxmlformats.org/drawingml/2006/main">
                  <a:graphicData uri="http://schemas.microsoft.com/office/word/2010/wordprocessingShape">
                    <wps:wsp>
                      <wps:cNvCnPr/>
                      <wps:spPr>
                        <a:xfrm>
                          <a:off x="0" y="0"/>
                          <a:ext cx="0" cy="1662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83.2pt,234.85pt" to="83.2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YstQEAAMQDAAAOAAAAZHJzL2Uyb0RvYy54bWysU02P0zAQvSPxHyzfaZJqqSBquoeu4IKg&#10;YuEHeJ1xY8lfGpsm/feMnTSLAAmBuDgee96bec+T/f1kDbsARu1dx5tNzRk46Xvtzh3/+uXdqzec&#10;xSRcL4x30PErRH5/ePliP4YWtn7wpgdkROJiO4aODymFtqqiHMCKuPEBHF0qj1YkCvFc9ShGYrem&#10;2tb1rho99gG9hBjp9GG+5IfCrxTI9EmpCImZjlNvqaxY1qe8Voe9aM8owqDl0ob4hy6s0I6KrlQP&#10;Ign2DfUvVFZL9NGrtJHeVl4pLaFoIDVN/ZOax0EEKFrInBhWm+L/o5UfLydkuu/43VvOnLD0Ro8J&#10;hT4PiR29c+SgR0aX5NQYYkuAozvhEsVwwix7UmjzlwSxqbh7Xd2FKTE5H0o6bXa77eu7TFc94wLG&#10;9B68ZXnTcaNd1i1acfkQ05x6SyFc7mOuXHbpaiAnG/cZFGmhWk1BlymCo0F2EfT+QkpwqVlKl+wM&#10;U9qYFVj/GbjkZyiUCfsb8Ioolb1LK9hq5/F31dN0a1nN+TcHZt3ZgiffX8ubFGtoVIq5y1jnWfwx&#10;LvDnn+/wHQAA//8DAFBLAwQUAAYACAAAACEAIy/01+AAAAALAQAADwAAAGRycy9kb3ducmV2Lnht&#10;bEyPwU7DMBBE70j8g7VIXBB1QE1oQpwKkKoeACEaPsCNlyQiXkexk6Z8PVsucJzZp9mZfD3bTkw4&#10;+NaRgptFBAKpcqalWsFHublegfBBk9GdI1RwRA/r4vws15lxB3rHaRdqwSHkM62gCaHPpPRVg1b7&#10;heuR+PbpBqsDy6GWZtAHDredvI2iRFrdEn9odI9PDVZfu9Eq2G4e8Tk+jvXSxNvyaipfXr/fVkpd&#10;XswP9yACzuEPhlN9rg4Fd9q7kYwXHeskWTKqYJmkdyBOxK+zZyeNU5BFLv9vKH4AAAD//wMAUEsB&#10;Ai0AFAAGAAgAAAAhALaDOJL+AAAA4QEAABMAAAAAAAAAAAAAAAAAAAAAAFtDb250ZW50X1R5cGVz&#10;XS54bWxQSwECLQAUAAYACAAAACEAOP0h/9YAAACUAQAACwAAAAAAAAAAAAAAAAAvAQAAX3JlbHMv&#10;LnJlbHNQSwECLQAUAAYACAAAACEAmviWLLUBAADEAwAADgAAAAAAAAAAAAAAAAAuAgAAZHJzL2Uy&#10;b0RvYy54bWxQSwECLQAUAAYACAAAACEAIy/01+AAAAALAQAADwAAAAAAAAAAAAAAAAAPBAAAZHJz&#10;L2Rvd25yZXYueG1sUEsFBgAAAAAEAAQA8wAAABw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81792" behindDoc="0" locked="0" layoutInCell="1" allowOverlap="1">
                <wp:simplePos x="0" y="0"/>
                <wp:positionH relativeFrom="column">
                  <wp:posOffset>1056904</wp:posOffset>
                </wp:positionH>
                <wp:positionV relativeFrom="paragraph">
                  <wp:posOffset>2982884</wp:posOffset>
                </wp:positionV>
                <wp:extent cx="7517080" cy="0"/>
                <wp:effectExtent l="0" t="0" r="27305" b="19050"/>
                <wp:wrapNone/>
                <wp:docPr id="48" name="Straight Connector 48"/>
                <wp:cNvGraphicFramePr/>
                <a:graphic xmlns:a="http://schemas.openxmlformats.org/drawingml/2006/main">
                  <a:graphicData uri="http://schemas.microsoft.com/office/word/2010/wordprocessingShape">
                    <wps:wsp>
                      <wps:cNvCnPr/>
                      <wps:spPr>
                        <a:xfrm>
                          <a:off x="0" y="0"/>
                          <a:ext cx="75170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83.2pt,234.85pt" to="675.1pt,2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9muAEAAMUDAAAOAAAAZHJzL2Uyb0RvYy54bWysU8GOEzEMvSPxD1HudGZWwK5Gne6hK7gg&#10;qFj4gGzG6URK4sgJnfbvcdJ2FgESAnHJxLGf7ffsWd8fvRMHoGQxDLJbtVJA0DjasB/k1y/vXt1J&#10;kbIKo3IYYJAnSPJ+8/LFeo493OCEbgQSnCSkfo6DnHKOfdMkPYFXaYURAjsNkleZTdo3I6mZs3vX&#10;3LTt22ZGGiOhhpT49eHslJua3xjQ+ZMxCbJwg+Tecj2pnk/lbDZr1e9JxcnqSxvqH7rwygYuuqR6&#10;UFmJb2R/SeWtJkxo8kqjb9AYq6FyYDZd+xObx0lFqFxYnBQXmdL/S6s/HnYk7DjI1zypoDzP6DGT&#10;svspiy2GwAoiCXayUnNMPQO2YUcXK8UdFdpHQ758mZA4VnVPi7pwzELz4+2b7ra94yHoq695BkZK&#10;+T2gF+UySGdDIa56dfiQMhfj0GsIG6WRc+l6yycHJdiFz2CYDBfrKrquEWwdiYPiBVBaQ8hdocL5&#10;anSBGevcAmz/DLzEFyjUFfsb8IKolTHkBextQPpd9Xy8tmzO8VcFzryLBE84nupQqjS8K5XhZa/L&#10;Mv5oV/jz37f5DgAA//8DAFBLAwQUAAYACAAAACEAvzvCOeEAAAAMAQAADwAAAGRycy9kb3ducmV2&#10;LnhtbEyP0UrDQBBF3wX/YRnBF2k31iS2MZuiQulDLaWNH7DNTpNgdjZkN2nq17sFQR/vzOHOmXQ5&#10;6oYN2NnakIDHaQAMqTCqplLAZ76azIFZJ0nJxhAKuKCFZXZ7k8pEmTPtcTi4kvkSsokUUDnXJpzb&#10;okIt7dS0SH53Mp2Wzseu5KqTZ1+uGz4LgphrWZO/UMkW3yssvg69FrBeveEmuvRlqKJ1/jDkH9vv&#10;3VyI+7vx9QWYw9H9wXDV9+qQeaej6UlZ1vgcx6FHBYTx4hnYlXiKghmw4++IZyn//0T2AwAA//8D&#10;AFBLAQItABQABgAIAAAAIQC2gziS/gAAAOEBAAATAAAAAAAAAAAAAAAAAAAAAABbQ29udGVudF9U&#10;eXBlc10ueG1sUEsBAi0AFAAGAAgAAAAhADj9If/WAAAAlAEAAAsAAAAAAAAAAAAAAAAALwEAAF9y&#10;ZWxzLy5yZWxzUEsBAi0AFAAGAAgAAAAhAIZ5b2a4AQAAxQMAAA4AAAAAAAAAAAAAAAAALgIAAGRy&#10;cy9lMm9Eb2MueG1sUEsBAi0AFAAGAAgAAAAhAL87wjnhAAAADAEAAA8AAAAAAAAAAAAAAAAAEgQA&#10;AGRycy9kb3ducmV2LnhtbFBLBQYAAAAABAAEAPMAAAAg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71552" behindDoc="0" locked="0" layoutInCell="1" allowOverlap="1">
                <wp:simplePos x="0" y="0"/>
                <wp:positionH relativeFrom="margin">
                  <wp:posOffset>2564757</wp:posOffset>
                </wp:positionH>
                <wp:positionV relativeFrom="paragraph">
                  <wp:posOffset>4429125</wp:posOffset>
                </wp:positionV>
                <wp:extent cx="1266825" cy="415925"/>
                <wp:effectExtent l="0" t="0" r="28575" b="22225"/>
                <wp:wrapNone/>
                <wp:docPr id="38" name="Rounded Rectangle 38"/>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0266E" w:rsidRDefault="005C7F34">
                            <w:pPr>
                              <w:spacing w:after="0"/>
                              <w:jc w:val="center"/>
                              <w:rPr>
                                <w:sz w:val="16"/>
                                <w:szCs w:val="16"/>
                              </w:rPr>
                            </w:pPr>
                            <w:r>
                              <w:rPr>
                                <w:sz w:val="16"/>
                                <w:szCs w:val="16"/>
                              </w:rPr>
                              <w:t xml:space="preserve">ACADEMY </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38" o:spid="_x0000_s1033" style="position:absolute;left:0;text-align:left;margin-left:201.95pt;margin-top:348.75pt;width:99.75pt;height:32.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u9HlAIAAFYFAAAOAAAAZHJzL2Uyb0RvYy54bWysVEtv2zAMvg/YfxB0X51kSdoGdYosRYcB&#10;XRu0HXpmZPkBSKImKbG7Xz9Kdvra0MOwHBy+9In8SOrsvNOK7aXzDZqcj49GnEkjsGhMlfMf95ef&#10;TjjzAUwBCo3M+aP0/Hz58cNZaxdygjWqQjpGIMYvWpvzOgS7yDIvaqnBH6GVhpwlOg2BVFdlhYOW&#10;0LXKJqPRPGvRFdahkN6T9aJ38mXCL0spwk1ZehmYyjnlFtLXpe82frPlGSwqB7ZuxJAG/EMWGhpD&#10;lz5BXUAAtnPNH1C6EQ49luFIoM6wLBshUw1UzXj0ppq7GqxMtRA53j7R5P8frLjebxxripx/pk4Z&#10;0NSjW9yZQhbsltgDUynJyEdEtdYvKP7ObtygeRJj1V3pdPyneliXyH18Ild2gQkyjifz+clkxpkg&#10;33Q8OyWZYLLn09b58FWiZlHIuYtpxBwSsbC/8qGPP8TFGz2qprhslEqKq7Zr5dgeqNvTL6v1ep7O&#10;qp3+jsVgHtGvbzuZaTh68/xgpnx8D5Nye4WvDGtzPplNCYEJoHEtFQQStSUCvak4A1XRHojg0sWv&#10;Tg+w72Z3PBuyey+NWP8F+LpHSncMTCoTaZBp7ge6YtP6NkUpdNsudfs4noiWLRaPNAEO+9XwVlw2&#10;hH8FPmzA0S5QqbTf4YY+pUKqHweJsxrdr7/ZYzyNKHk5a2m3iJufO3CSM/XN0PCejqfTuIxJmc6O&#10;J6S4l57tS4/Z6TVSQ8f0kliRxBgf1EEsHeoHegZW8VZygRF0d9+FQVmHfufpIRFytUphtIAWwpW5&#10;syKCR+Yis/fdAzg7zGCg6b3Gwx7C4s0U9rHxpMHVLmDZpBF95pVmKCq0vGmahocmvg4v9RT1/Bwu&#10;fwMAAP//AwBQSwMEFAAGAAgAAAAhACa92avfAAAACwEAAA8AAABkcnMvZG93bnJldi54bWxMj8tO&#10;wzAQRfdI/IM1SOyoXVISEjKpCoIFu1KgazceEgs/othp07/HrGA5ukf3nqnXszXsSGPQ3iEsFwIY&#10;udYr7TqEj/eXm3tgIUqnpPGOEM4UYN1cXtSyUv7k3ui4ix1LJS5UEqGPcag4D21PVoaFH8il7MuP&#10;VsZ0jh1Xozylcmv4rRA5t1K7tNDLgZ56ar93k0XIpu5x+yrCudA6LjemNPvn/Sfi9dW8eQAWaY5/&#10;MPzqJ3VoktPBT04FZhBWIisTipCXxR2wROQiWwE7IBR5JoA3Nf//Q/MDAAD//wMAUEsBAi0AFAAG&#10;AAgAAAAhALaDOJL+AAAA4QEAABMAAAAAAAAAAAAAAAAAAAAAAFtDb250ZW50X1R5cGVzXS54bWxQ&#10;SwECLQAUAAYACAAAACEAOP0h/9YAAACUAQAACwAAAAAAAAAAAAAAAAAvAQAAX3JlbHMvLnJlbHNQ&#10;SwECLQAUAAYACAAAACEATMbvR5QCAABWBQAADgAAAAAAAAAAAAAAAAAuAgAAZHJzL2Uyb0RvYy54&#10;bWxQSwECLQAUAAYACAAAACEAJr3Zq98AAAALAQAADwAAAAAAAAAAAAAAAADuBAAAZHJzL2Rvd25y&#10;ZXYueG1sUEsFBgAAAAAEAAQA8wAAAPoFAAAAAA==&#10;" fillcolor="#b7dee8" strokecolor="#31859c" strokeweight="2pt">
                <v:textbox>
                  <w:txbxContent>
                    <w:p>
                      <w:pPr>
                        <w:spacing w:after="0"/>
                        <w:jc w:val="center"/>
                        <w:rPr>
                          <w:sz w:val="16"/>
                          <w:szCs w:val="16"/>
                        </w:rPr>
                      </w:pPr>
                      <w:r>
                        <w:rPr>
                          <w:sz w:val="16"/>
                          <w:szCs w:val="16"/>
                        </w:rPr>
                        <w:t xml:space="preserve">ACADEMY </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73600" behindDoc="0" locked="0" layoutInCell="1" allowOverlap="1">
                <wp:simplePos x="0" y="0"/>
                <wp:positionH relativeFrom="margin">
                  <wp:posOffset>6309409</wp:posOffset>
                </wp:positionH>
                <wp:positionV relativeFrom="paragraph">
                  <wp:posOffset>4437190</wp:posOffset>
                </wp:positionV>
                <wp:extent cx="1266825" cy="415925"/>
                <wp:effectExtent l="0" t="0" r="28575" b="22225"/>
                <wp:wrapNone/>
                <wp:docPr id="40" name="Rounded Rectangle 40"/>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0266E" w:rsidRDefault="005C7F34">
                            <w:pPr>
                              <w:spacing w:after="0"/>
                              <w:jc w:val="center"/>
                              <w:rPr>
                                <w:sz w:val="16"/>
                                <w:szCs w:val="16"/>
                              </w:rPr>
                            </w:pPr>
                            <w:r>
                              <w:rPr>
                                <w:sz w:val="16"/>
                                <w:szCs w:val="16"/>
                              </w:rPr>
                              <w:t xml:space="preserve">ACADEMY </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40" o:spid="_x0000_s1034" style="position:absolute;left:0;text-align:left;margin-left:496.8pt;margin-top:349.4pt;width:99.75pt;height:32.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U4ukwIAAFYFAAAOAAAAZHJzL2Uyb0RvYy54bWysVEtv2zAMvg/YfxB0X50ESdoGdYosRYcB&#10;XRu0HXpmZPkBSKImKbG7Xz9KdvocehiWg8OXPpEfSZ2dd1qxvXS+QZPz8dGIM2kEFo2pcv7z/vLL&#10;CWc+gClAoZE5f5Seny8/fzpr7UJOsEZVSMcIxPhFa3Neh2AXWeZFLTX4I7TSkLNEpyGQ6qqscNAS&#10;ulbZZDSaZy26wjoU0nuyXvROvkz4ZSlFuClLLwNTOafcQvq69N3Gb7Y8g0XlwNaNGNKAf8hCQ2Po&#10;0ieoCwjAdq55B6Ub4dBjGY4E6gzLshEy1UDVjEdvqrmrwcpUC5Hj7RNN/v/Biuv9xrGmyPmU6DGg&#10;qUe3uDOFLNgtsQemUpKRj4hqrV9Q/J3duEHzJMaqu9Lp+E/1sC6R+/hEruwCE2QcT+bzk8mMM0G+&#10;6Xh2SjLBZM+nrfPhm0TNopBzF9OIOSRiYX/lQx9/iIs3elRNcdkolRRXbdfKsT1Qt6dfV+v1PJ1V&#10;O/0Di8E8ol/fdjLTcPTm+cFM+fgeJuX2Cl8Z1uZ8MpsSAhNA41oqCCRqSwR6U3EGqqI9EMGli1+d&#10;HmA/zO54NmT3URqx/gvwdY+U7hiYVCbSINPcD3TFpvVtilLotl3q9kk8ES1bLB5pAhz2q+GtuGwI&#10;/wp82ICjXaBSab/DDX1KhVQ/DhJnNbrff7PHeBpR8nLW0m4RN7924CRn6ruh4T0dT+O0haRMZ8cT&#10;UtxLz/alx+z0GqmhY3pJrEhijA/qIJYO9QM9A6t4K7nACLq778KgrEO/8/SQCLlapTBaQAvhytxZ&#10;EcEjc5HZ++4BnB1mMND0XuNhD2HxZgr72HjS4GoXsGzSiD7zSjMUFVreNE3DQxNfh5d6inp+Dpd/&#10;AAAA//8DAFBLAwQUAAYACAAAACEA/rmu9OAAAAAMAQAADwAAAGRycy9kb3ducmV2LnhtbEyPy07D&#10;MBBF90j8gzVI7KgTgtI6ZFIVBAt2UKBrNx4SCz+i2GnTv8dd0eVoju49t17P1rADjUF7h5AvMmDk&#10;Wq+06xC+Pl/vVsBClE5J4x0hnCjAurm+qmWl/NF90GEbO5ZCXKgkQh/jUHEe2p6sDAs/kEu/Hz9a&#10;GdM5dlyN8pjCreH3WVZyK7VLDb0c6Lmn9nc7WYRi6p7e37JwWmod840RZvey+0a8vZk3j8AizfEf&#10;hrN+UocmOe395FRgBkGIokwoQilWacOZyEWRA9sjLMuHAnhT88sRzR8AAAD//wMAUEsBAi0AFAAG&#10;AAgAAAAhALaDOJL+AAAA4QEAABMAAAAAAAAAAAAAAAAAAAAAAFtDb250ZW50X1R5cGVzXS54bWxQ&#10;SwECLQAUAAYACAAAACEAOP0h/9YAAACUAQAACwAAAAAAAAAAAAAAAAAvAQAAX3JlbHMvLnJlbHNQ&#10;SwECLQAUAAYACAAAACEA5Z1OLpMCAABWBQAADgAAAAAAAAAAAAAAAAAuAgAAZHJzL2Uyb0RvYy54&#10;bWxQSwECLQAUAAYACAAAACEA/rmu9OAAAAAMAQAADwAAAAAAAAAAAAAAAADtBAAAZHJzL2Rvd25y&#10;ZXYueG1sUEsFBgAAAAAEAAQA8wAAAPoFAAAAAA==&#10;" fillcolor="#b7dee8" strokecolor="#31859c" strokeweight="2pt">
                <v:textbox>
                  <w:txbxContent>
                    <w:p>
                      <w:pPr>
                        <w:spacing w:after="0"/>
                        <w:jc w:val="center"/>
                        <w:rPr>
                          <w:sz w:val="16"/>
                          <w:szCs w:val="16"/>
                        </w:rPr>
                      </w:pPr>
                      <w:r>
                        <w:rPr>
                          <w:sz w:val="16"/>
                          <w:szCs w:val="16"/>
                        </w:rPr>
                        <w:t xml:space="preserve">ACADEMY </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72576" behindDoc="0" locked="0" layoutInCell="1" allowOverlap="1">
                <wp:simplePos x="0" y="0"/>
                <wp:positionH relativeFrom="margin">
                  <wp:posOffset>4486564</wp:posOffset>
                </wp:positionH>
                <wp:positionV relativeFrom="paragraph">
                  <wp:posOffset>4415345</wp:posOffset>
                </wp:positionV>
                <wp:extent cx="1266825" cy="415925"/>
                <wp:effectExtent l="0" t="0" r="28575" b="22225"/>
                <wp:wrapNone/>
                <wp:docPr id="39" name="Rounded Rectangle 39"/>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0266E" w:rsidRDefault="005C7F34">
                            <w:pPr>
                              <w:spacing w:after="0"/>
                              <w:jc w:val="center"/>
                              <w:rPr>
                                <w:sz w:val="16"/>
                                <w:szCs w:val="16"/>
                              </w:rPr>
                            </w:pPr>
                            <w:r>
                              <w:rPr>
                                <w:sz w:val="16"/>
                                <w:szCs w:val="16"/>
                              </w:rPr>
                              <w:t xml:space="preserve">ACADEMY </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39" o:spid="_x0000_s1035" style="position:absolute;left:0;text-align:left;margin-left:353.25pt;margin-top:347.65pt;width:99.75pt;height:32.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r4glAIAAFYFAAAOAAAAZHJzL2Uyb0RvYy54bWysVEtPGzEQvlfqf7B8L5ukSYCIDUqDqCpR&#10;QEDFeeL1PiTb49pOdumv79i7CY9WHKrmsJmXP898M+Oz804rtpPON2hyPj4acSaNwKIxVc5/PFx+&#10;OuHMBzAFKDQy50/S8/Plxw9nrV3ICdaoCukYgRi/aG3O6xDsIsu8qKUGf4RWGnKW6DQEUl2VFQ5a&#10;Qtcqm4xG86xFV1iHQnpP1oveyZcJvyylCDdl6WVgKueUW0hfl76b+M2WZ7CoHNi6EUMa8A9ZaGgM&#10;XXqAuoAAbOuaP6B0Ixx6LMORQJ1hWTZCphqomvHoTTX3NViZaiFyvD3Q5P8frLje3TrWFDn/fMqZ&#10;AU09usOtKWTB7og9MJWSjHxEVGv9guLv7a0bNE9irLornY7/VA/rErlPB3JlF5gg43gyn59MZpwJ&#10;8k3Hs1OSCSZ7Pm2dD18lahaFnLuYRswhEQu7Kx/6+H1cvNGjaorLRqmkuGqzVo7tgLo9/bJar+fp&#10;rNrq71gM5hH9+raTmYajN8/3ZsrH9zApt1f4yrA255PZlBCYABrXUkEgUVsi0JuKM1AV7YEILl38&#10;6vQA+252x7Mhu/fSiPVfgK97pHTHwKQykQaZ5n6gKzatb1OUQrfpUrcPDd1g8UQT4LBfDW/FZUP4&#10;V+DDLTjaBSqV9jvc0KdUSPXjIHFWo/v1N3uMpxElL2ct7RZx83MLTnKmvhka3tPxdBqXMSnT2fGE&#10;FPfSs3npMVu9RmromF4SK5IY44Pai6VD/UjPwCreSi4wgu7uuzAo69DvPD0kQq5WKYwW0EK4MvdW&#10;RPDIXGT2oXsEZ4cZDDS917jfQ1i8mcI+Np40uNoGLJs0opHpnleaoajQ8qZpGh6a+Dq81FPU83O4&#10;/A0AAP//AwBQSwMEFAAGAAgAAAAhAMESySXeAAAACwEAAA8AAABkcnMvZG93bnJldi54bWxMj8tO&#10;wzAQRfdI/IM1SOyoXaq6TYhTFQQLdlCgazceEgs/othp079nWNHl6B7dObfaTN6xIw7JxqBgPhPA&#10;MDTR2NAq+Px4uVsDS1kHo10MqOCMCTb19VWlSxNP4R2Pu9wyKgmp1Aq6nPuS89R06HWaxR4DZd9x&#10;8DrTObTcDPpE5d7xeyEk99oG+tDpHp86bH52o1ewGNvHt1eRzitr83zrCrd/3n8pdXszbR+AZZzy&#10;Pwx/+qQONTkd4hhMYk7BSsgloQpksVwAI6IQktYdKJJiDbyu+OWG+hcAAP//AwBQSwECLQAUAAYA&#10;CAAAACEAtoM4kv4AAADhAQAAEwAAAAAAAAAAAAAAAAAAAAAAW0NvbnRlbnRfVHlwZXNdLnhtbFBL&#10;AQItABQABgAIAAAAIQA4/SH/1gAAAJQBAAALAAAAAAAAAAAAAAAAAC8BAABfcmVscy8ucmVsc1BL&#10;AQItABQABgAIAAAAIQA49r4glAIAAFYFAAAOAAAAAAAAAAAAAAAAAC4CAABkcnMvZTJvRG9jLnht&#10;bFBLAQItABQABgAIAAAAIQDBEskl3gAAAAsBAAAPAAAAAAAAAAAAAAAAAO4EAABkcnMvZG93bnJl&#10;di54bWxQSwUGAAAAAAQABADzAAAA+QUAAAAA&#10;" fillcolor="#b7dee8" strokecolor="#31859c" strokeweight="2pt">
                <v:textbox>
                  <w:txbxContent>
                    <w:p>
                      <w:pPr>
                        <w:spacing w:after="0"/>
                        <w:jc w:val="center"/>
                        <w:rPr>
                          <w:sz w:val="16"/>
                          <w:szCs w:val="16"/>
                        </w:rPr>
                      </w:pPr>
                      <w:r>
                        <w:rPr>
                          <w:sz w:val="16"/>
                          <w:szCs w:val="16"/>
                        </w:rPr>
                        <w:t xml:space="preserve">ACADEMY </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66432" behindDoc="0" locked="0" layoutInCell="1" allowOverlap="1">
                <wp:simplePos x="0" y="0"/>
                <wp:positionH relativeFrom="margin">
                  <wp:posOffset>2567932</wp:posOffset>
                </wp:positionH>
                <wp:positionV relativeFrom="paragraph">
                  <wp:posOffset>3145790</wp:posOffset>
                </wp:positionV>
                <wp:extent cx="1266825" cy="415925"/>
                <wp:effectExtent l="0" t="0" r="28575" b="22225"/>
                <wp:wrapNone/>
                <wp:docPr id="33" name="Rounded Rectangle 33"/>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0266E" w:rsidRDefault="005C7F34">
                            <w:pPr>
                              <w:spacing w:after="0"/>
                              <w:jc w:val="center"/>
                              <w:rPr>
                                <w:sz w:val="16"/>
                                <w:szCs w:val="16"/>
                              </w:rPr>
                            </w:pPr>
                            <w:r>
                              <w:rPr>
                                <w:sz w:val="16"/>
                                <w:szCs w:val="16"/>
                              </w:rPr>
                              <w:t>ACADEMY COUNCIL</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33" o:spid="_x0000_s1036" style="position:absolute;left:0;text-align:left;margin-left:202.2pt;margin-top:247.7pt;width:99.75pt;height:32.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FmlAIAAFcFAAAOAAAAZHJzL2Uyb0RvYy54bWysVEtPGzEQvlfqf7B8L5sNSYCIDUqDqCpR&#10;QEDFeeL1PiTb49pONvTXM/ZueLXiUHUP3nl5Ht/M+PRspxXbSudbNAXPD0acSSOwbE1d8J/3F1+O&#10;OfMBTAkKjSz4o/T8bPH502ln53KMDapSOkZOjJ93tuBNCHaeZV40UoM/QCsNKSt0GgKxrs5KBx15&#10;1yobj0azrENXWodCek/S817JF8l/VUkRrqvKy8BUwSm3kE6XznU8s8UpzGsHtmnFkAb8QxYaWkNB&#10;n12dQwC2ce0frnQrHHqswoFAnWFVtUKmGqiafPSumrsGrEy1EDjePsPk/59bcbW9cawtC354yJkB&#10;TT26xY0pZcluCT0wtZKMdARUZ/2c7O/sjRs4T2Sselc5Hf9UD9slcB+fwZW7wAQJ8/FsdjyeciZI&#10;N8mnJ0STm+zltnU+fJOoWSQK7mIaMYcELGwvfejt93YxokfVlhetUolx9XqlHNsCdXvydblazdJd&#10;tdE/sBzEI/r6tpOYhqMXz/Ziysf3blJub/wrw7qCj6cT8sAE0LhWCgKR2hKA3tScgappD0RwKfCb&#10;24PbD7M7mg7ZfZRGrP8cfNN7SjEGJJWJMMg09wNcsWl9myIVdutd6naeMIiiNZaPNAIO+93wVly0&#10;FOASfLgBR8tAtdKCh2s6KoUEAA4UZw2633+TR3uaUdJy1tFyETi/NuAkZ+q7oek9ySeTuI2JmUyP&#10;xsS415r1a43Z6BVSR3N6SqxIZLQPak9WDvUDvQPLGJVUYATF7tswMKvQLz29JEIul8mMNtBCuDR3&#10;VkTnEboI7f3uAZwdhjDQ+F7hfhFh/m4Me9t40+ByE7Bq04y+4EpDFBna3jROw0sTn4fXfLJ6eQ8X&#10;TwAAAP//AwBQSwMEFAAGAAgAAAAhAJuY6O3fAAAACwEAAA8AAABkcnMvZG93bnJldi54bWxMj8FO&#10;wzAMhu9IvENkJG4sGesKLU2ngeDAbYxt56wJbUTiVE26dW+POcHtt/zp9+dqNXnHTmaINqCE+UwA&#10;M9gEbbGVsPt8u3sEFpNCrVxAI+FiIqzq66tKlTqc8cOctqllVIKxVBK6lPqS89h0xqs4C71B2n2F&#10;watE49ByPagzlXvH74XIuVcW6UKnevPSmeZ7O3oJi7F93ryLeHmwNs3XrnCH18Neytubaf0ELJkp&#10;/cHwq0/qUJPTMYyoI3MSMpFlhFIolhSIyMWiAHaUsMxFAbyu+P8f6h8AAAD//wMAUEsBAi0AFAAG&#10;AAgAAAAhALaDOJL+AAAA4QEAABMAAAAAAAAAAAAAAAAAAAAAAFtDb250ZW50X1R5cGVzXS54bWxQ&#10;SwECLQAUAAYACAAAACEAOP0h/9YAAACUAQAACwAAAAAAAAAAAAAAAAAvAQAAX3JlbHMvLnJlbHNQ&#10;SwECLQAUAAYACAAAACEA27cxZpQCAABXBQAADgAAAAAAAAAAAAAAAAAuAgAAZHJzL2Uyb0RvYy54&#10;bWxQSwECLQAUAAYACAAAACEAm5jo7d8AAAALAQAADwAAAAAAAAAAAAAAAADuBAAAZHJzL2Rvd25y&#10;ZXYueG1sUEsFBgAAAAAEAAQA8wAAAPoFAAAAAA==&#10;" fillcolor="#b7dee8" strokecolor="#31859c" strokeweight="2pt">
                <v:textbox>
                  <w:txbxContent>
                    <w:p>
                      <w:pPr>
                        <w:spacing w:after="0"/>
                        <w:jc w:val="center"/>
                        <w:rPr>
                          <w:sz w:val="16"/>
                          <w:szCs w:val="16"/>
                        </w:rPr>
                      </w:pPr>
                      <w:r>
                        <w:rPr>
                          <w:sz w:val="16"/>
                          <w:szCs w:val="16"/>
                        </w:rPr>
                        <w:t>ACADEMY COUNCIL</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68480" behindDoc="0" locked="0" layoutInCell="1" allowOverlap="1">
                <wp:simplePos x="0" y="0"/>
                <wp:positionH relativeFrom="margin">
                  <wp:posOffset>6259368</wp:posOffset>
                </wp:positionH>
                <wp:positionV relativeFrom="paragraph">
                  <wp:posOffset>3145897</wp:posOffset>
                </wp:positionV>
                <wp:extent cx="1266825" cy="415925"/>
                <wp:effectExtent l="0" t="0" r="28575" b="22225"/>
                <wp:wrapNone/>
                <wp:docPr id="35" name="Rounded Rectangle 35"/>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0266E" w:rsidRDefault="005C7F34">
                            <w:pPr>
                              <w:spacing w:after="0"/>
                              <w:jc w:val="center"/>
                              <w:rPr>
                                <w:sz w:val="16"/>
                                <w:szCs w:val="16"/>
                              </w:rPr>
                            </w:pPr>
                            <w:r>
                              <w:rPr>
                                <w:sz w:val="16"/>
                                <w:szCs w:val="16"/>
                              </w:rPr>
                              <w:t>ACADEMY COUNCIL</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35" o:spid="_x0000_s1037" style="position:absolute;left:0;text-align:left;margin-left:492.85pt;margin-top:247.7pt;width:99.75pt;height:32.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fIvlAIAAFcFAAAOAAAAZHJzL2Uyb0RvYy54bWysVEtv2zAMvg/YfxB0Xx1nSdoGdYosRYcB&#10;XRu0HXpmZPkBSKImKXG6Xz9Kdvra0MMwH2S+xMdHUmfne63YTjrfoil4fjTiTBqBZWvqgv+4v/x0&#10;wpkPYEpQaGTBH6Xn54uPH846O5djbFCV0jFyYvy8swVvQrDzLPOikRr8EVppSFmh0xCIdXVWOujI&#10;u1bZeDSaZR260joU0nuSXvRKvkj+q0qKcFNVXgamCk65hXS6dG7imS3OYF47sE0rhjTgH7LQ0BoK&#10;+uTqAgKwrWv/cKVb4dBjFY4E6gyrqhUy1UDV5KM31dw1YGWqhcDx9gkm///ciuvd2rG2LPjnKWcG&#10;NPXoFremlCW7JfTA1Eoy0hFQnfVzsr+zazdwnshY9b5yOv6pHrZP4D4+gSv3gQkS5uPZ7GRMQQTp&#10;Jvn0lGhykz3fts6HrxI1i0TBXUwj5pCAhd2VD739wS5G9Kja8rJVKjGu3qyUYzugbk++LFerWbqr&#10;tvo7loN4RF/fdhLTcPTi2UFM+fjeTcrtlX9lWFfw8XRCHpgAGtdKQSBSWwLQm5ozUDXtgQguBX51&#10;e3D7bnbH0yG799KI9V+Ab3pPKcaApDIRBpnmfoArNq1vU6TCfrNP3c7zeCWKNlg+0gg47HfDW3HZ&#10;UoAr8GENjpaBaqUFDzd0VAoJABwozhp0v/4mj/Y0o6TlrKPlInB+bsFJztQ3Q9N7mk8mcRsTM5ke&#10;j4lxLzWblxqz1Sukjub0lFiRyGgf1IGsHOoHegeWMSqpwAiK3bdhYFahX3p6SYRcLpMZbaCFcGXu&#10;rIjOI3QR2vv9Azg7DGGg8b3GwyLC/M0Y9rbxpsHlNmDVphl9xpWGKDK0vWmchpcmPg8v+WT1/B4u&#10;fgMAAP//AwBQSwMEFAAGAAgAAAAhAEKu1HzhAAAADAEAAA8AAABkcnMvZG93bnJldi54bWxMj8FO&#10;wzAQRO9I/IO1SNyondK0SYhTFQQHblDant14SSLsdRQ7bfr3uCc4ruZp5m25nqxhJxx850hCMhPA&#10;kGqnO2ok7L7eHjJgPijSyjhCCRf0sK5ub0pVaHemTzxtQ8NiCflCSWhD6AvOfd2iVX7meqSYfbvB&#10;qhDPoeF6UOdYbg2fC7HkVnUUF1rV40uL9c92tBIex+b54134y6rrQrIxuTm8HvZS3t9NmydgAafw&#10;B8NVP6pDFZ2ObiTtmZGQZ+kqohIWeboAdiWSLJ0DO0pIlyIHXpX8/xPVLwAAAP//AwBQSwECLQAU&#10;AAYACAAAACEAtoM4kv4AAADhAQAAEwAAAAAAAAAAAAAAAAAAAAAAW0NvbnRlbnRfVHlwZXNdLnht&#10;bFBLAQItABQABgAIAAAAIQA4/SH/1gAAAJQBAAALAAAAAAAAAAAAAAAAAC8BAABfcmVscy8ucmVs&#10;c1BLAQItABQABgAIAAAAIQCVvfIvlAIAAFcFAAAOAAAAAAAAAAAAAAAAAC4CAABkcnMvZTJvRG9j&#10;LnhtbFBLAQItABQABgAIAAAAIQBCrtR84QAAAAwBAAAPAAAAAAAAAAAAAAAAAO4EAABkcnMvZG93&#10;bnJldi54bWxQSwUGAAAAAAQABADzAAAA/AUAAAAA&#10;" fillcolor="#b7dee8" strokecolor="#31859c" strokeweight="2pt">
                <v:textbox>
                  <w:txbxContent>
                    <w:p>
                      <w:pPr>
                        <w:spacing w:after="0"/>
                        <w:jc w:val="center"/>
                        <w:rPr>
                          <w:sz w:val="16"/>
                          <w:szCs w:val="16"/>
                        </w:rPr>
                      </w:pPr>
                      <w:r>
                        <w:rPr>
                          <w:sz w:val="16"/>
                          <w:szCs w:val="16"/>
                        </w:rPr>
                        <w:t>ACADEMY COUNCIL</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67456" behindDoc="0" locked="0" layoutInCell="1" allowOverlap="1">
                <wp:simplePos x="0" y="0"/>
                <wp:positionH relativeFrom="margin">
                  <wp:posOffset>4428152</wp:posOffset>
                </wp:positionH>
                <wp:positionV relativeFrom="paragraph">
                  <wp:posOffset>3145897</wp:posOffset>
                </wp:positionV>
                <wp:extent cx="1266825" cy="415925"/>
                <wp:effectExtent l="0" t="0" r="28575" b="22225"/>
                <wp:wrapNone/>
                <wp:docPr id="34" name="Rounded Rectangle 34"/>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0266E" w:rsidRDefault="005C7F34">
                            <w:pPr>
                              <w:spacing w:after="0"/>
                              <w:jc w:val="center"/>
                              <w:rPr>
                                <w:sz w:val="16"/>
                                <w:szCs w:val="16"/>
                              </w:rPr>
                            </w:pPr>
                            <w:r>
                              <w:rPr>
                                <w:sz w:val="16"/>
                                <w:szCs w:val="16"/>
                              </w:rPr>
                              <w:t>ACADEMY COUNCIL</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34" o:spid="_x0000_s1038" style="position:absolute;left:0;text-align:left;margin-left:348.65pt;margin-top:247.7pt;width:99.75pt;height:32.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dDlQIAAFcFAAAOAAAAZHJzL2Uyb0RvYy54bWysVN1P2zAQf5+0/8Hy+0iTpQUqUtS1YprE&#10;oAImnl3H+ZBsn2e7Tdhfv7OTQmETD9Py4NyX7+N3d7647JUke2FdC7qg6cmEEqE5lK2uC/rj4erT&#10;GSXOM10yCVoU9Ek4ern4+OGiM3ORQQOyFJagE+3mnSlo472ZJ4njjVDMnYARGpUVWMU8srZOSss6&#10;9K5kkk0ms6QDWxoLXDiH0vWgpIvov6oE97dV5YQnsqCYm4+njec2nMnigs1ry0zT8jEN9g9ZKNZq&#10;DPrsas08Izvb/uFKtdyCg8qfcFAJVFXLRawBq0knb6q5b5gRsRYEx5lnmNz/c8tv9htL2rKgn3NK&#10;NFPYozvY6VKU5A7RY7qWgqAOgeqMm6P9vdnYkXNIhqr7yqrwx3pIH8F9egZX9J5wFKbZbHaWTSnh&#10;qMvT6TnS6CZ5uW2s818FKBKIgtqQRsghAsv2184P9ge7ENGBbMurVsrI2Hq7kpbsGXY7/7JcrWbx&#10;rtyp71CO4gl+Q9tRjMMxiGcHMebjBjcxt1f+pSZdQbNpjh4IZziulWQeSWUQQKdrSpiscQ+4tzHw&#10;q9uj23ezO52O2b2XRqh/zVwzeIoxRiSlDjCIOPcjXKFpQ5sC5fttH7udZuFKEG2hfMIRsDDshjP8&#10;qsUA18z5DbO4DFgrLri/xaOSgADASFHSgP31N3mwxxlFLSUdLheC83PHrKBEftM4vedpnodtjEw+&#10;Pc2Qscea7bFG79QKsKMpPiWGRzLYe3kgKwvqEd+BZYiKKqY5xh7aMDIrPyw9viRcLJfRDDfQMH+t&#10;7w0PzgN0AdqH/pFZMw6hx/G9gcMisvmbMRxsw00Ny52Hqo0z+oIrDlFgcHvjOI0vTXgejvlo9fIe&#10;Ln4DAAD//wMAUEsDBBQABgAIAAAAIQAZGkVc4AAAAAsBAAAPAAAAZHJzL2Rvd25yZXYueG1sTI/B&#10;TsMwEETvSPyDtUjcqF3apnUapyoIDtxKoT278ZJE2Osodtr07zEnOK72aeZNsRmdZWfsQ+tJwXQi&#10;gCFV3rRUK/j8eH1YAQtRk9HWEyq4YoBNeXtT6Nz4C73jeR9rlkIo5FpBE2OXcx6qBp0OE98hpd+X&#10;752O6exrbnp9SeHO8kchMu50S6mh0R0+N1h97wenYDbUT7s3Ea7Lto3TrZX2+HI8KHV/N27XwCKO&#10;8Q+GX/2kDmVyOvmBTGBWQSaXs4QqmMvFHFgiVjJLY04KFpmQwMuC/99Q/gAAAP//AwBQSwECLQAU&#10;AAYACAAAACEAtoM4kv4AAADhAQAAEwAAAAAAAAAAAAAAAAAAAAAAW0NvbnRlbnRfVHlwZXNdLnht&#10;bFBLAQItABQABgAIAAAAIQA4/SH/1gAAAJQBAAALAAAAAAAAAAAAAAAAAC8BAABfcmVscy8ucmVs&#10;c1BLAQItABQABgAIAAAAIQBqjydDlQIAAFcFAAAOAAAAAAAAAAAAAAAAAC4CAABkcnMvZTJvRG9j&#10;LnhtbFBLAQItABQABgAIAAAAIQAZGkVc4AAAAAsBAAAPAAAAAAAAAAAAAAAAAO8EAABkcnMvZG93&#10;bnJldi54bWxQSwUGAAAAAAQABADzAAAA/AUAAAAA&#10;" fillcolor="#b7dee8" strokecolor="#31859c" strokeweight="2pt">
                <v:textbox>
                  <w:txbxContent>
                    <w:p>
                      <w:pPr>
                        <w:spacing w:after="0"/>
                        <w:jc w:val="center"/>
                        <w:rPr>
                          <w:sz w:val="16"/>
                          <w:szCs w:val="16"/>
                        </w:rPr>
                      </w:pPr>
                      <w:r>
                        <w:rPr>
                          <w:sz w:val="16"/>
                          <w:szCs w:val="16"/>
                        </w:rPr>
                        <w:t>ACADEMY COUNCIL</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79744" behindDoc="0" locked="0" layoutInCell="1" allowOverlap="1">
                <wp:simplePos x="0" y="0"/>
                <wp:positionH relativeFrom="column">
                  <wp:posOffset>5082070</wp:posOffset>
                </wp:positionH>
                <wp:positionV relativeFrom="paragraph">
                  <wp:posOffset>2863850</wp:posOffset>
                </wp:positionV>
                <wp:extent cx="0" cy="285197"/>
                <wp:effectExtent l="0" t="0" r="19050" b="19685"/>
                <wp:wrapNone/>
                <wp:docPr id="46" name="Straight Connector 46"/>
                <wp:cNvGraphicFramePr/>
                <a:graphic xmlns:a="http://schemas.openxmlformats.org/drawingml/2006/main">
                  <a:graphicData uri="http://schemas.microsoft.com/office/word/2010/wordprocessingShape">
                    <wps:wsp>
                      <wps:cNvCnPr/>
                      <wps:spPr>
                        <a:xfrm>
                          <a:off x="0" y="0"/>
                          <a:ext cx="0" cy="2851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6"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400.15pt,225.5pt" to="400.15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eo5tgEAAMQDAAAOAAAAZHJzL2Uyb0RvYy54bWysU02P0zAQvSPxHyzfaZIKliVquoeu4IKg&#10;Ypcf4HXGjSV/aWya9N8zdtIsAiQE4uJ47Hlv5j1PdneTNewMGLV3HW82NWfgpO+1O3X86+P7V7ec&#10;xSRcL4x30PELRH63f/liN4YWtn7wpgdkROJiO4aODymFtqqiHMCKuPEBHF0qj1YkCvFU9ShGYrem&#10;2tb1TTV67AN6CTHS6f18yfeFXymQ6bNSERIzHafeUlmxrE95rfY70Z5QhEHLpQ3xD11YoR0VXanu&#10;RRLsG+pfqKyW6KNXaSO9rbxSWkLRQGqa+ic1D4MIULSQOTGsNsX/Rys/nY/IdN/x1zecOWHpjR4S&#10;Cn0aEjt458hBj4wuyakxxJYAB3fEJYrhiFn2pNDmLwliU3H3sroLU2JyPpR0ur1907x7m+mqZ1zA&#10;mD6AtyxvOm60y7pFK84fY5pTrymEy33MlcsuXQzkZOO+gCItVKsp6DJFcDDIzoLeX0gJLjVL6ZKd&#10;YUobswLrPwOX/AyFMmF/A14RpbJ3aQVb7Tz+rnqari2rOf/qwKw7W/Dk+0t5k2INjUoxdxnrPIs/&#10;xgX+/PPtvwMAAP//AwBQSwMEFAAGAAgAAAAhAFC2v0ngAAAACwEAAA8AAABkcnMvZG93bnJldi54&#10;bWxMj89Kw0AQxu+C77CM4EXaTbUpacymqFB6sCI2PsA2OybB7GzIbtLUp3fEgx7nmx/fn2wz2VaM&#10;2PvGkYLFPAKBVDrTUKXgvdjOEhA+aDK6dYQKzuhhk19eZDo17kRvOB5CJdiEfKoV1CF0qZS+rNFq&#10;P3cdEv8+XG914LOvpOn1ic1tK2+jaCWtbogTat3hU43l52GwCnbbR3yOz0O1NPGuuBmL/cvXa6LU&#10;9dX0cA8i4BT+YPipz9Uh505HN5DxolWQRNEdowqW8YJHMfGrHFlZx2uQeSb/b8i/AQAA//8DAFBL&#10;AQItABQABgAIAAAAIQC2gziS/gAAAOEBAAATAAAAAAAAAAAAAAAAAAAAAABbQ29udGVudF9UeXBl&#10;c10ueG1sUEsBAi0AFAAGAAgAAAAhADj9If/WAAAAlAEAAAsAAAAAAAAAAAAAAAAALwEAAF9yZWxz&#10;Ly5yZWxzUEsBAi0AFAAGAAgAAAAhAFIh6jm2AQAAxAMAAA4AAAAAAAAAAAAAAAAALgIAAGRycy9l&#10;Mm9Eb2MueG1sUEsBAi0AFAAGAAgAAAAhAFC2v0ngAAAACwEAAA8AAAAAAAAAAAAAAAAAEAQAAGRy&#10;cy9kb3ducmV2LnhtbFBLBQYAAAAABAAEAPMAAAAd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78720" behindDoc="0" locked="0" layoutInCell="1" allowOverlap="1">
                <wp:simplePos x="0" y="0"/>
                <wp:positionH relativeFrom="column">
                  <wp:posOffset>2849847</wp:posOffset>
                </wp:positionH>
                <wp:positionV relativeFrom="paragraph">
                  <wp:posOffset>619694</wp:posOffset>
                </wp:positionV>
                <wp:extent cx="178361" cy="0"/>
                <wp:effectExtent l="0" t="0" r="31750" b="19050"/>
                <wp:wrapNone/>
                <wp:docPr id="45" name="Straight Connector 45"/>
                <wp:cNvGraphicFramePr/>
                <a:graphic xmlns:a="http://schemas.openxmlformats.org/drawingml/2006/main">
                  <a:graphicData uri="http://schemas.microsoft.com/office/word/2010/wordprocessingShape">
                    <wps:wsp>
                      <wps:cNvCnPr/>
                      <wps:spPr>
                        <a:xfrm>
                          <a:off x="0" y="0"/>
                          <a:ext cx="17836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5"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24.4pt,48.8pt" to="238.45pt,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yOouAEAAMQDAAAOAAAAZHJzL2Uyb0RvYy54bWysU8GOEzEMvSPxD1HudKYLLKtRp3voCi4I&#10;Knb5gGzG6URK4sgJ7fTvcdJ2FgESYrUXTxz72X4vntXt5J3YAyWLoZfLRSsFBI2DDbtefn/4+OZG&#10;ipRVGJTDAL08QpK369evVofYwRWO6AYgwUVC6g6xl2POsWuapEfwKi0wQuCgQfIqs0u7ZiB14Ore&#10;NVdte90ckIZIqCElvr07BeW61jcGdP5qTIIsXC95tlwtVftYbLNeqW5HKo5Wn8dQz5jCKxu46Vzq&#10;TmUlfpD9o5S3mjChyQuNvkFjrIbKgdks29/Y3I8qQuXC4qQ4y5Rerqz+st+SsEMv372XIijPb3Sf&#10;SdndmMUGQ2AFkQQHWalDTB0DNmFLZy/FLRXakyFfvkxITFXd46wuTFlovlx+uHl7vZRCX0LNEy5S&#10;yp8AvSiHXjobCm/Vqf3nlLkXp15S2ClznDrXUz46KMkufAPDXEqviq5bBBtHYq/4/ZXWEPKyMOF6&#10;NbvAjHVuBrb/Bp7zCxTqhv0PeEbUzhjyDPY2IP2te54uI5tT/kWBE+8iwSMOx/omVRpelcrwvNZl&#10;F3/1K/zp51v/BAAA//8DAFBLAwQUAAYACAAAACEACyCah+AAAAAJAQAADwAAAGRycy9kb3ducmV2&#10;LnhtbEyPwU7DMBBE70j8g7VIXBB1QGmahjgVIFU9AEI0fIAbL0lEvI5iJ035ehZxgOPOjmbe5JvZ&#10;dmLCwbeOFNwsIhBIlTMt1Qrey+11CsIHTUZ3jlDBCT1sivOzXGfGHekNp32oBYeQz7SCJoQ+k9JX&#10;DVrtF65H4t+HG6wOfA61NIM+crjt5G0UJdLqlrih0T0+Nlh97kerYLd9wKflaaxjs9yVV1P5/PL1&#10;mip1eTHf34EIOIc/M/zgMzoUzHRwIxkvOgVxnDJ6ULBeJSDYEK+SNYjDryCLXP5fUHwDAAD//wMA&#10;UEsBAi0AFAAGAAgAAAAhALaDOJL+AAAA4QEAABMAAAAAAAAAAAAAAAAAAAAAAFtDb250ZW50X1R5&#10;cGVzXS54bWxQSwECLQAUAAYACAAAACEAOP0h/9YAAACUAQAACwAAAAAAAAAAAAAAAAAvAQAAX3Jl&#10;bHMvLnJlbHNQSwECLQAUAAYACAAAACEAiucjqLgBAADEAwAADgAAAAAAAAAAAAAAAAAuAgAAZHJz&#10;L2Uyb0RvYy54bWxQSwECLQAUAAYACAAAACEACyCah+AAAAAJAQAADwAAAAAAAAAAAAAAAAASBAAA&#10;ZHJzL2Rvd25yZXYueG1sUEsFBgAAAAAEAAQA8wAAAB8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77696" behindDoc="0" locked="0" layoutInCell="1" allowOverlap="1">
                <wp:simplePos x="0" y="0"/>
                <wp:positionH relativeFrom="column">
                  <wp:posOffset>7279533</wp:posOffset>
                </wp:positionH>
                <wp:positionV relativeFrom="paragraph">
                  <wp:posOffset>619694</wp:posOffset>
                </wp:positionV>
                <wp:extent cx="296924" cy="0"/>
                <wp:effectExtent l="0" t="0" r="27305" b="19050"/>
                <wp:wrapNone/>
                <wp:docPr id="44" name="Straight Connector 44"/>
                <wp:cNvGraphicFramePr/>
                <a:graphic xmlns:a="http://schemas.openxmlformats.org/drawingml/2006/main">
                  <a:graphicData uri="http://schemas.microsoft.com/office/word/2010/wordprocessingShape">
                    <wps:wsp>
                      <wps:cNvCnPr/>
                      <wps:spPr>
                        <a:xfrm>
                          <a:off x="0" y="0"/>
                          <a:ext cx="29692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4"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573.2pt,48.8pt" to="596.6pt,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VXguAEAAMQDAAAOAAAAZHJzL2Uyb0RvYy54bWysU8Fu2zAMvQ/YPwi6L3aColiNOD2kaC/D&#10;FqzbB6gyFQuQRIHS4uTvRymJO2wDhg270KLIR/I90ev7o3fiAJQshl4uF60UEDQONux7+fXL47v3&#10;UqSswqAcBujlCZK837x9s55iBysc0Q1AgouE1E2xl2POsWuapEfwKi0wQuCgQfIqs0v7ZiA1cXXv&#10;mlXb3jYT0hAJNaTEtw/noNzU+saAzp+MSZCF6yXPlqulal+KbTZr1e1JxdHqyxjqH6bwygZuOpd6&#10;UFmJb2R/KeWtJkxo8kKjb9AYq6FyYDbL9ic2z6OKULmwOCnOMqX/V1Z/POxI2KGXNzdSBOX5jZ4z&#10;Kbsfs9hiCKwgkuAgKzXF1DFgG3Z08VLcUaF9NOTLlwmJY1X3NKsLxyw0X67ubu9W3ERfQ80rLlLK&#10;T4BelEMvnQ2Ft+rU4UPK3ItTrynslDnOnespnxyUZBc+g2Eu3GtZ0XWLYOtIHBS/v9IaQl4WJlyv&#10;ZheYsc7NwPbPwEt+gULdsL8Bz4jaGUOewd4GpN91z8fryOacf1XgzLtI8ILDqb5JlYZXpTK8rHXZ&#10;xR/9Cn/9+TbfAQAA//8DAFBLAwQUAAYACAAAACEAeq/1ouEAAAALAQAADwAAAGRycy9kb3ducmV2&#10;LnhtbEyPwU7CQBCG7ya8w2ZIvBjZFkuF0i1RE8IBjZH6AEt3aBu7s013W4pP7xIPevxnvvzzTboZ&#10;dcMG7GxtSEA4C4AhFUbVVAr4zLf3S2DWSVKyMYQCLmhhk01uUpkoc6YPHA6uZL6EbCIFVM61Cee2&#10;qFBLOzMtkt+dTKel87Eruerk2Zfrhs+DIOZa1uQvVLLFlwqLr0OvBey2z7hfXPoyUotdfjfkr2/f&#10;70shbqfj0xqYw9H9wXDV9+qQeaej6UlZ1vgcRnHkWQGrxxjYlQhXD3Ngx98Jz1L+/4fsBwAA//8D&#10;AFBLAQItABQABgAIAAAAIQC2gziS/gAAAOEBAAATAAAAAAAAAAAAAAAAAAAAAABbQ29udGVudF9U&#10;eXBlc10ueG1sUEsBAi0AFAAGAAgAAAAhADj9If/WAAAAlAEAAAsAAAAAAAAAAAAAAAAALwEAAF9y&#10;ZWxzLy5yZWxzUEsBAi0AFAAGAAgAAAAhABBpVeC4AQAAxAMAAA4AAAAAAAAAAAAAAAAALgIAAGRy&#10;cy9lMm9Eb2MueG1sUEsBAi0AFAAGAAgAAAAhAHqv9aLhAAAACwEAAA8AAAAAAAAAAAAAAAAAEgQA&#10;AGRycy9kb3ducmV2LnhtbFBLBQYAAAAABAAEAPMAAAAg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61312" behindDoc="0" locked="0" layoutInCell="1" allowOverlap="1">
                <wp:simplePos x="0" y="0"/>
                <wp:positionH relativeFrom="column">
                  <wp:posOffset>7576456</wp:posOffset>
                </wp:positionH>
                <wp:positionV relativeFrom="paragraph">
                  <wp:posOffset>322811</wp:posOffset>
                </wp:positionV>
                <wp:extent cx="1976285" cy="641268"/>
                <wp:effectExtent l="0" t="0" r="24130" b="26035"/>
                <wp:wrapNone/>
                <wp:docPr id="1795" name="Rounded Rectangle 1795"/>
                <wp:cNvGraphicFramePr/>
                <a:graphic xmlns:a="http://schemas.openxmlformats.org/drawingml/2006/main">
                  <a:graphicData uri="http://schemas.microsoft.com/office/word/2010/wordprocessingShape">
                    <wps:wsp>
                      <wps:cNvSpPr/>
                      <wps:spPr>
                        <a:xfrm>
                          <a:off x="0" y="0"/>
                          <a:ext cx="1976285" cy="641268"/>
                        </a:xfrm>
                        <a:prstGeom prst="roundRect">
                          <a:avLst/>
                        </a:prstGeom>
                        <a:solidFill>
                          <a:schemeClr val="accent2">
                            <a:lumMod val="75000"/>
                          </a:schemeClr>
                        </a:solidFill>
                        <a:ln w="25400" cap="flat" cmpd="sng" algn="ctr">
                          <a:solidFill>
                            <a:schemeClr val="accent2">
                              <a:lumMod val="50000"/>
                            </a:schemeClr>
                          </a:solidFill>
                          <a:prstDash val="solid"/>
                        </a:ln>
                        <a:effectLst/>
                      </wps:spPr>
                      <wps:txbx>
                        <w:txbxContent>
                          <w:p w:rsidR="00F0266E" w:rsidRDefault="005C7F34">
                            <w:pPr>
                              <w:spacing w:after="0"/>
                              <w:jc w:val="center"/>
                              <w:rPr>
                                <w:b/>
                                <w:color w:val="FFFFFF" w:themeColor="background1"/>
                                <w:sz w:val="16"/>
                                <w:szCs w:val="16"/>
                              </w:rPr>
                            </w:pPr>
                            <w:r>
                              <w:rPr>
                                <w:b/>
                                <w:color w:val="FFFFFF" w:themeColor="background1"/>
                                <w:sz w:val="16"/>
                                <w:szCs w:val="16"/>
                              </w:rPr>
                              <w:t xml:space="preserve">There are two BOARD COMMITTEES which look in detail at key areas and report back to the Board.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1795" o:spid="_x0000_s1039" style="position:absolute;left:0;text-align:left;margin-left:596.55pt;margin-top:25.4pt;width:155.6pt;height: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RKmjQIAAE4FAAAOAAAAZHJzL2Uyb0RvYy54bWysVMlu2zAQvRfoPxC8N7JVbzEiB0aCFAXS&#10;JEhS5DymKEsAyWFJ2lL69R1SirMVRVH0InE4+5s3PDnttGJ76XyDpuDjoxFn0ggsG7Mt+Pf7i08L&#10;znwAU4JCIwv+KD0/XX38cNLapcyxRlVKxyiI8cvWFrwOwS6zzItaavBHaKUhZYVOQyDRbbPSQUvR&#10;tcry0WiWtehK61BI7+n2vFfyVYpfVVKE66ryMjBVcKotpK9L3038ZqsTWG4d2LoRQxnwD1VoaAwl&#10;PYQ6hwBs55p3oXQjHHqswpFAnWFVNUKmHqib8ehNN3c1WJl6IXC8PcDk/19YcbW/cawpaXbz4yln&#10;BjRN6RZ3ppQluyX8wGyVZElLYLXWL8nnzt64QfJ0jJ13ldPxTz2xLgH8eABYdoEJuhwfz2f5gtII&#10;0s0m43y2iBPInr2t8+GLRM3ioeAuFhKrSODC/tKH3v7JLmb0qJryolEqCZE58kw5tgeaOQghTciT&#10;u9rpb1j29/PpaJSmT7kT2aJLquRVNGVYW/B8OiFjJoAIWikIdNSWIPNmyxmoLTFfBJdyvPI+BP5z&#10;LbGUv6gltnwOvu6DpUQDeMrEzmWi+4BQnFM/mXgK3abrh/w5usSrDZaPNHmH/Up4Ky4aSnAJPtyA&#10;ox2ghmmvwzV9KoWEAg4nzmp0P393H+2JmqTlrKWdIoR+7MBJztRXQ6Q9Hk8mcQmTMJnOcxLcS83m&#10;pcbs9BnSCMf0gliRjtE+qKdj5VA/0PqvY1ZSgRGUu5/FIJyFftfpARFyvU5mtHgWwqW5syIGj9BF&#10;aO+7B3B24F0gxl7h0/7B8g3zetvoaXC9C1g1iZbPuBKTokBLmzg1PDDxVXgpJ6vnZ3D1CwAA//8D&#10;AFBLAwQUAAYACAAAACEACa1rUN4AAAAMAQAADwAAAGRycy9kb3ducmV2LnhtbEyPPU/DMBCGdyT+&#10;g3VIbNQObUMJcaqC1I0B0or5Gh9JRGxHsduEf89lotu9ukfvR76dbCcuNITWOw3JQoEgV3nTulrD&#10;8bB/2IAIEZ3BzjvS8EsBtsXtTY6Z8aP7pEsZa8EmLmSooYmxz6QMVUMWw8L35Pj37QeLkeVQSzPg&#10;yOa2k49KpdJi6zihwZ7eGqp+yrPVsPt4b5/Scp+O2H+t6Lh+PRg1aX1/N+1eQESa4j8Mc32uDgV3&#10;OvmzM0F0rJPnZcKshrXiDTOxVqsliNN8JRuQRS6vRxR/AAAA//8DAFBLAQItABQABgAIAAAAIQC2&#10;gziS/gAAAOEBAAATAAAAAAAAAAAAAAAAAAAAAABbQ29udGVudF9UeXBlc10ueG1sUEsBAi0AFAAG&#10;AAgAAAAhADj9If/WAAAAlAEAAAsAAAAAAAAAAAAAAAAALwEAAF9yZWxzLy5yZWxzUEsBAi0AFAAG&#10;AAgAAAAhAM5BEqaNAgAATgUAAA4AAAAAAAAAAAAAAAAALgIAAGRycy9lMm9Eb2MueG1sUEsBAi0A&#10;FAAGAAgAAAAhAAmta1DeAAAADAEAAA8AAAAAAAAAAAAAAAAA5wQAAGRycy9kb3ducmV2LnhtbFBL&#10;BQYAAAAABAAEAPMAAADyBQAAAAA=&#10;" fillcolor="#943634 [2405]" strokecolor="#622423 [1605]" strokeweight="2pt">
                <v:textbox>
                  <w:txbxContent>
                    <w:p>
                      <w:pPr>
                        <w:spacing w:after="0"/>
                        <w:jc w:val="center"/>
                        <w:rPr>
                          <w:b/>
                          <w:color w:val="FFFFFF" w:themeColor="background1"/>
                          <w:sz w:val="16"/>
                          <w:szCs w:val="16"/>
                        </w:rPr>
                      </w:pPr>
                      <w:r>
                        <w:rPr>
                          <w:b/>
                          <w:color w:val="FFFFFF" w:themeColor="background1"/>
                          <w:sz w:val="16"/>
                          <w:szCs w:val="16"/>
                        </w:rPr>
                        <w:t xml:space="preserve">There are two BOARD COMMITTEES which look in detail at key areas and report back to the Board.  </w:t>
                      </w: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74624" behindDoc="0" locked="0" layoutInCell="1" allowOverlap="1">
                <wp:simplePos x="0" y="0"/>
                <wp:positionH relativeFrom="margin">
                  <wp:posOffset>7851693</wp:posOffset>
                </wp:positionH>
                <wp:positionV relativeFrom="paragraph">
                  <wp:posOffset>4434882</wp:posOffset>
                </wp:positionV>
                <wp:extent cx="1266825" cy="415925"/>
                <wp:effectExtent l="0" t="0" r="28575" b="22225"/>
                <wp:wrapNone/>
                <wp:docPr id="41" name="Rounded Rectangle 41"/>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0266E" w:rsidRDefault="005C7F34">
                            <w:pPr>
                              <w:spacing w:after="0"/>
                              <w:jc w:val="center"/>
                              <w:rPr>
                                <w:sz w:val="16"/>
                                <w:szCs w:val="16"/>
                              </w:rPr>
                            </w:pPr>
                            <w:r>
                              <w:rPr>
                                <w:sz w:val="16"/>
                                <w:szCs w:val="16"/>
                              </w:rPr>
                              <w:t xml:space="preserve">ACADEMY </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41" o:spid="_x0000_s1040" style="position:absolute;left:0;text-align:left;margin-left:618.25pt;margin-top:349.2pt;width:99.75pt;height:32.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IdkwIAAFcFAAAOAAAAZHJzL2Uyb0RvYy54bWysVEtv2zAMvg/YfxB0Xx0HTtoGdYosRYcB&#10;3Vq0HXpmZPkBSKImKXG6Xz9Kdvra0MMwH2S+xMdHUmfne63YTjrfoSl5fjThTBqBVWeakv+4v/x0&#10;wpkPYCpQaGTJH6Xn58uPH856u5BTbFFV0jFyYvyityVvQ7CLLPOilRr8EVppSFmj0xCIdU1WOejJ&#10;u1bZdDKZZz26yjoU0nuSXgxKvkz+61qKcF3XXgamSk65hXS6dG7imS3PYNE4sG0nxjTgH7LQ0BkK&#10;+uTqAgKwrev+cKU74dBjHY4E6gzruhMy1UDV5JM31dy1YGWqhcDx9gkm///ciu+7G8e6quRFzpkB&#10;TT26xa2pZMVuCT0wjZKMdARUb/2C7O/sjRs5T2Ssel87Hf9UD9sncB+fwJX7wAQJ8+l8fjKdcSZI&#10;V+SzU6LJTfZ82zofvkjULBIldzGNmEMCFnZXPgz2B7sY0aPqqstOqcS4ZrNWju2Aul18Xq3X83RX&#10;bfU3rEbxhL6h7SSm4RjE84OY8vGDm5TbK//KsL7k01lBHpgAGtdaQSBSWwLQm4YzUA3tgQguBX51&#10;e3T7bnbHszG799KI9V+AbwdPKcaIpDIRBpnmfoQrNm1oU6TCfrNP3c6LeCWKNlg90gg4HHbDW3HZ&#10;UYAr8OEGHC0D1UoLHq7pqBUSADhSnLXofv1NHu1pRknLWU/LReD83IKTnKmvhqb3NC+KuI2JKWbH&#10;U2LcS83mpcZs9RqpozSglF0io31QB7J2qB/oHVjFqKQCIyj20IaRWYdh6eklEXK1Sma0gRbClbmz&#10;IjqP0EVo7/cP4Ow4hIHG9zseFhEWb8ZwsI03Da62AesuzegzrjREkaHtTeM0vjTxeXjJJ6vn93D5&#10;GwAA//8DAFBLAwQUAAYACAAAACEACeN3q+AAAAANAQAADwAAAGRycy9kb3ducmV2LnhtbEyPwU7D&#10;MBBE70j8g7VI3KjTprhNiFMVBAduUKBnNzaJhb2OYqdN/57tCY6jfZp9U20m79jRDNEGlDCfZcAM&#10;NkFbbCV8frzcrYHFpFArF9BIOJsIm/r6qlKlDid8N8ddahmVYCyVhC6lvuQ8Np3xKs5Cb5Bu32Hw&#10;KlEcWq4HdaJy7/giywT3yiJ96FRvnjrT/OxGLyEf28e31yyeV9am+dYVbv+8/5Ly9mbaPgBLZkp/&#10;MFz0SR1qcjqEEXVkjvIiF/fEShDFegnsgixzQfsOElYiL4DXFf+/ov4FAAD//wMAUEsBAi0AFAAG&#10;AAgAAAAhALaDOJL+AAAA4QEAABMAAAAAAAAAAAAAAAAAAAAAAFtDb250ZW50X1R5cGVzXS54bWxQ&#10;SwECLQAUAAYACAAAACEAOP0h/9YAAACUAQAACwAAAAAAAAAAAAAAAAAvAQAAX3JlbHMvLnJlbHNQ&#10;SwECLQAUAAYACAAAACEA7PtCHZMCAABXBQAADgAAAAAAAAAAAAAAAAAuAgAAZHJzL2Uyb0RvYy54&#10;bWxQSwECLQAUAAYACAAAACEACeN3q+AAAAANAQAADwAAAAAAAAAAAAAAAADtBAAAZHJzL2Rvd25y&#10;ZXYueG1sUEsFBgAAAAAEAAQA8wAAAPoFAAAAAA==&#10;" fillcolor="#b7dee8" strokecolor="#31859c" strokeweight="2pt">
                <v:textbox>
                  <w:txbxContent>
                    <w:p>
                      <w:pPr>
                        <w:spacing w:after="0"/>
                        <w:jc w:val="center"/>
                        <w:rPr>
                          <w:sz w:val="16"/>
                          <w:szCs w:val="16"/>
                        </w:rPr>
                      </w:pPr>
                      <w:r>
                        <w:rPr>
                          <w:sz w:val="16"/>
                          <w:szCs w:val="16"/>
                        </w:rPr>
                        <w:t xml:space="preserve">ACADEMY </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669504" behindDoc="0" locked="0" layoutInCell="1" allowOverlap="1">
                <wp:simplePos x="0" y="0"/>
                <wp:positionH relativeFrom="margin">
                  <wp:posOffset>7849038</wp:posOffset>
                </wp:positionH>
                <wp:positionV relativeFrom="paragraph">
                  <wp:posOffset>3146812</wp:posOffset>
                </wp:positionV>
                <wp:extent cx="1266825" cy="415925"/>
                <wp:effectExtent l="0" t="0" r="28575" b="22225"/>
                <wp:wrapNone/>
                <wp:docPr id="36" name="Rounded Rectangle 36"/>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0266E" w:rsidRDefault="005C7F34">
                            <w:pPr>
                              <w:spacing w:after="0"/>
                              <w:jc w:val="center"/>
                              <w:rPr>
                                <w:sz w:val="16"/>
                                <w:szCs w:val="16"/>
                              </w:rPr>
                            </w:pPr>
                            <w:r>
                              <w:rPr>
                                <w:sz w:val="16"/>
                                <w:szCs w:val="16"/>
                              </w:rPr>
                              <w:t>ACADEMY COUNCIL</w:t>
                            </w:r>
                          </w:p>
                          <w:p w:rsidR="00F0266E" w:rsidRDefault="00F0266E">
                            <w:pPr>
                              <w:spacing w:after="0"/>
                              <w:jc w:val="center"/>
                              <w:rPr>
                                <w:color w:val="FFFFFF" w:themeColor="background1"/>
                                <w:sz w:val="16"/>
                                <w:szCs w:val="16"/>
                              </w:rPr>
                            </w:pPr>
                          </w:p>
                          <w:p w:rsidR="00F0266E" w:rsidRDefault="00F0266E">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id="Rounded Rectangle 36" o:spid="_x0000_s1041" style="position:absolute;left:0;text-align:left;margin-left:618.05pt;margin-top:247.8pt;width:99.75pt;height:32.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EUXlAIAAFcFAAAOAAAAZHJzL2Uyb0RvYy54bWysVEtv2zAMvg/YfxB0Xx1nSdoGdYosRYcB&#10;XRu0HXpmZPkBSKImKXG6Xz9Kdvra0MMwH2S+xMdHUmfne63YTjrfoil4fjTiTBqBZWvqgv+4v/x0&#10;wpkPYEpQaGTBH6Xn54uPH846O5djbFCV0jFyYvy8swVvQrDzLPOikRr8EVppSFmh0xCIdXVWOujI&#10;u1bZeDSaZR260joU0nuSXvRKvkj+q0qKcFNVXgamCk65hXS6dG7imS3OYF47sE0rhjTgH7LQ0BoK&#10;+uTqAgKwrWv/cKVb4dBjFY4E6gyrqhUy1UDV5KM31dw1YGWqhcDx9gkm///ciuvd2rG2LPjnGWcG&#10;NPXoFremlCW7JfTA1Eoy0hFQnfVzsr+zazdwnshY9b5yOv6pHrZP4D4+gSv3gQkS5uPZ7GQ85UyQ&#10;bpJPT4kmN9nzbet8+CpRs0gU3MU0Yg4JWNhd+dDbH+xiRI+qLS9bpRLj6s1KObYD6vbky3K1mqW7&#10;aqu/YzmIR/T1bScxDUcvnh3ElI/v3aTcXvlXhnUFH08n5IEJoHGtFAQitSUAvak5A1XTHojgUuBX&#10;twe372Z3PB2yey+NWP8F+Kb3lGIMSCoTYZBp7ge4YtP6NkUq7Df71O08gR9FGywfaQQc9rvhrbhs&#10;KcAV+LAGR8tAtdKChxs6KoUEAA4UZw26X3+TR3uaUdJy1tFyETg/t+AkZ+qboek9zSeTuI2JmUyP&#10;x8S4l5rNS43Z6hVSR3N6SqxIZLQP6kBWDvUDvQPLGJVUYATF7tswMKvQLz29JEIul8mMNtBCuDJ3&#10;VkTnEboI7f3+AZwdhjDQ+F7jYRFh/mYMe9t40+ByG7Bq04w+40pDFBna3jROw0sTn4eXfLJ6fg8X&#10;vwEAAP//AwBQSwMEFAAGAAgAAAAhADahUOXgAAAADQEAAA8AAABkcnMvZG93bnJldi54bWxMj8FO&#10;wzAMhu9IvENkJG4szboVVppOA8GB2xjbzllj2orEqZp0696e9AQ3//Kn35+L9WgNO2PvW0cSxCwB&#10;hlQ53VItYf/1/vAEzAdFWhlHKOGKHtbl7U2hcu0u9InnXahZLCGfKwlNCF3Oua8atMrPXIcUd9+u&#10;tyrE2Ndc9+oSy63h8yTJuFUtxQuN6vC1wepnN1gJ6VC/bD8Sf31s2yA2ZmWOb8eDlPd34+YZWMAx&#10;/MEw6Ud1KKPTyQ2kPTMxz9NMRFbCYrXMgE3IIp2mk4RlJgTwsuD/vyh/AQAA//8DAFBLAQItABQA&#10;BgAIAAAAIQC2gziS/gAAAOEBAAATAAAAAAAAAAAAAAAAAAAAAABbQ29udGVudF9UeXBlc10ueG1s&#10;UEsBAi0AFAAGAAgAAAAhADj9If/WAAAAlAEAAAsAAAAAAAAAAAAAAAAALwEAAF9yZWxzLy5yZWxz&#10;UEsBAi0AFAAGAAgAAAAhAEKIRReUAgAAVwUAAA4AAAAAAAAAAAAAAAAALgIAAGRycy9lMm9Eb2Mu&#10;eG1sUEsBAi0AFAAGAAgAAAAhADahUOXgAAAADQEAAA8AAAAAAAAAAAAAAAAA7gQAAGRycy9kb3du&#10;cmV2LnhtbFBLBQYAAAAABAAEAPMAAAD7BQAAAAA=&#10;" fillcolor="#b7dee8" strokecolor="#31859c" strokeweight="2pt">
                <v:textbox>
                  <w:txbxContent>
                    <w:p>
                      <w:pPr>
                        <w:spacing w:after="0"/>
                        <w:jc w:val="center"/>
                        <w:rPr>
                          <w:sz w:val="16"/>
                          <w:szCs w:val="16"/>
                        </w:rPr>
                      </w:pPr>
                      <w:r>
                        <w:rPr>
                          <w:sz w:val="16"/>
                          <w:szCs w:val="16"/>
                        </w:rPr>
                        <w:t>ACADEMY COUNCIL</w:t>
                      </w:r>
                    </w:p>
                    <w:p>
                      <w:pPr>
                        <w:spacing w:after="0"/>
                        <w:jc w:val="center"/>
                        <w:rPr>
                          <w:color w:val="FFFFFF" w:themeColor="background1"/>
                          <w:sz w:val="16"/>
                          <w:szCs w:val="16"/>
                        </w:rPr>
                      </w:pPr>
                    </w:p>
                    <w:p>
                      <w:pPr>
                        <w:spacing w:after="0"/>
                        <w:jc w:val="center"/>
                        <w:rPr>
                          <w:color w:val="FFFFFF" w:themeColor="background1"/>
                          <w:sz w:val="16"/>
                          <w:szCs w:val="16"/>
                        </w:rPr>
                      </w:pPr>
                    </w:p>
                  </w:txbxContent>
                </v:textbox>
                <w10:wrap anchorx="margin"/>
              </v:roundrect>
            </w:pict>
          </mc:Fallback>
        </mc:AlternateContent>
      </w:r>
    </w:p>
    <w:p w:rsidR="00F0266E" w:rsidRDefault="00F0266E"/>
    <w:sectPr w:rsidR="00F0266E">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DFA" w:rsidRDefault="00C47DFA">
      <w:pPr>
        <w:spacing w:after="0" w:line="240" w:lineRule="auto"/>
      </w:pPr>
      <w:r>
        <w:separator/>
      </w:r>
    </w:p>
  </w:endnote>
  <w:endnote w:type="continuationSeparator" w:id="0">
    <w:p w:rsidR="00C47DFA" w:rsidRDefault="00C47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66E" w:rsidRDefault="00F0266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DFA" w:rsidRDefault="00C47DFA">
      <w:pPr>
        <w:spacing w:after="0" w:line="240" w:lineRule="auto"/>
      </w:pPr>
      <w:r>
        <w:separator/>
      </w:r>
    </w:p>
  </w:footnote>
  <w:footnote w:type="continuationSeparator" w:id="0">
    <w:p w:rsidR="00C47DFA" w:rsidRDefault="00C47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738D8"/>
    <w:multiLevelType w:val="hybridMultilevel"/>
    <w:tmpl w:val="501A6ABE"/>
    <w:lvl w:ilvl="0" w:tplc="B650B9E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511A3"/>
    <w:multiLevelType w:val="hybridMultilevel"/>
    <w:tmpl w:val="D6D68F10"/>
    <w:lvl w:ilvl="0" w:tplc="0310E9A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FC0369"/>
    <w:multiLevelType w:val="hybridMultilevel"/>
    <w:tmpl w:val="11D44800"/>
    <w:lvl w:ilvl="0" w:tplc="E4D2E198">
      <w:start w:val="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FA0F3E"/>
    <w:multiLevelType w:val="hybridMultilevel"/>
    <w:tmpl w:val="033EC962"/>
    <w:lvl w:ilvl="0" w:tplc="B650B9EE">
      <w:numFmt w:val="bullet"/>
      <w:lvlText w:val="•"/>
      <w:lvlJc w:val="left"/>
      <w:pPr>
        <w:ind w:left="1080" w:hanging="360"/>
      </w:pPr>
      <w:rPr>
        <w:rFonts w:ascii="Tahoma" w:eastAsiaTheme="minorHAnsi"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E4D708F"/>
    <w:multiLevelType w:val="hybridMultilevel"/>
    <w:tmpl w:val="D6D68F10"/>
    <w:lvl w:ilvl="0" w:tplc="0310E9A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411B87"/>
    <w:multiLevelType w:val="hybridMultilevel"/>
    <w:tmpl w:val="5A3C4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A22FE7"/>
    <w:multiLevelType w:val="hybridMultilevel"/>
    <w:tmpl w:val="5A3C4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FF2CA2"/>
    <w:multiLevelType w:val="hybridMultilevel"/>
    <w:tmpl w:val="1ABAD4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0"/>
  </w:num>
  <w:num w:numId="4">
    <w:abstractNumId w:val="3"/>
  </w:num>
  <w:num w:numId="5">
    <w:abstractNumId w:val="4"/>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66E"/>
    <w:rsid w:val="00401461"/>
    <w:rsid w:val="005C7F34"/>
    <w:rsid w:val="00B36D03"/>
    <w:rsid w:val="00C47DFA"/>
    <w:rsid w:val="00F02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C2A07"/>
  <w15:chartTrackingRefBased/>
  <w15:docId w15:val="{501E86F4-489E-466F-BB55-FDF95D8B8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9410B-992F-4F62-B364-3CEC2069E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15</Pages>
  <Words>6244</Words>
  <Characters>35594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dc:description/>
  <cp:lastModifiedBy>Amanda Crow</cp:lastModifiedBy>
  <cp:revision>20</cp:revision>
  <cp:lastPrinted>2021-04-13T17:34:00Z</cp:lastPrinted>
  <dcterms:created xsi:type="dcterms:W3CDTF">2021-04-01T22:19:00Z</dcterms:created>
  <dcterms:modified xsi:type="dcterms:W3CDTF">2025-03-26T10:25:00Z</dcterms:modified>
</cp:coreProperties>
</file>