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3276B" w14:textId="77777777" w:rsidR="004A1776" w:rsidRPr="004A1776" w:rsidRDefault="004A1776" w:rsidP="004A1776">
      <w:pPr>
        <w:keepNext/>
        <w:spacing w:after="0" w:line="240" w:lineRule="auto"/>
        <w:jc w:val="center"/>
        <w:outlineLvl w:val="0"/>
        <w:rPr>
          <w:rFonts w:ascii="Sylfaen" w:hAnsi="Sylfaen" w:cs="Tahoma"/>
          <w:b/>
        </w:rPr>
      </w:pPr>
    </w:p>
    <w:p w14:paraId="2F8C17C0" w14:textId="77777777" w:rsidR="004A1776" w:rsidRPr="004A1776" w:rsidRDefault="004A1776" w:rsidP="004A1776">
      <w:pPr>
        <w:keepNext/>
        <w:spacing w:after="0" w:line="240" w:lineRule="auto"/>
        <w:jc w:val="center"/>
        <w:outlineLvl w:val="0"/>
        <w:rPr>
          <w:rFonts w:ascii="Sylfaen" w:hAnsi="Sylfaen" w:cs="Tahoma"/>
          <w:b/>
        </w:rPr>
      </w:pPr>
    </w:p>
    <w:p w14:paraId="2C77FF76" w14:textId="77777777" w:rsidR="004A1776" w:rsidRPr="004A1776" w:rsidRDefault="004A1776" w:rsidP="004A1776">
      <w:pPr>
        <w:keepNext/>
        <w:spacing w:after="0" w:line="240" w:lineRule="auto"/>
        <w:jc w:val="center"/>
        <w:outlineLvl w:val="0"/>
        <w:rPr>
          <w:rFonts w:ascii="Sylfaen" w:hAnsi="Sylfaen" w:cs="Tahoma"/>
          <w:b/>
        </w:rPr>
      </w:pPr>
    </w:p>
    <w:p w14:paraId="12901C20" w14:textId="77777777" w:rsidR="004A1776" w:rsidRPr="004A1776" w:rsidRDefault="004A1776" w:rsidP="004A1776">
      <w:pPr>
        <w:keepNext/>
        <w:spacing w:after="0" w:line="240" w:lineRule="auto"/>
        <w:jc w:val="center"/>
        <w:outlineLvl w:val="0"/>
        <w:rPr>
          <w:rFonts w:ascii="Sylfaen" w:hAnsi="Sylfaen" w:cs="Tahoma"/>
          <w:b/>
        </w:rPr>
      </w:pPr>
    </w:p>
    <w:p w14:paraId="3D93AB53" w14:textId="77777777" w:rsidR="004A1776" w:rsidRPr="004A1776" w:rsidRDefault="004A1776" w:rsidP="004A1776">
      <w:pPr>
        <w:keepNext/>
        <w:spacing w:after="0" w:line="240" w:lineRule="auto"/>
        <w:jc w:val="center"/>
        <w:outlineLvl w:val="0"/>
        <w:rPr>
          <w:rFonts w:ascii="Sylfaen" w:hAnsi="Sylfaen" w:cs="Tahoma"/>
          <w:b/>
        </w:rPr>
      </w:pPr>
      <w:r w:rsidRPr="004A1776">
        <w:rPr>
          <w:rFonts w:ascii="Sylfaen" w:hAnsi="Sylfaen" w:cs="Tahoma"/>
          <w:b/>
          <w:noProof/>
          <w:lang w:eastAsia="en-GB"/>
        </w:rPr>
        <w:drawing>
          <wp:inline distT="0" distB="0" distL="0" distR="0" wp14:anchorId="732BAB4C" wp14:editId="6D577087">
            <wp:extent cx="1750952" cy="17049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4084" cy="1708025"/>
                    </a:xfrm>
                    <a:prstGeom prst="rect">
                      <a:avLst/>
                    </a:prstGeom>
                  </pic:spPr>
                </pic:pic>
              </a:graphicData>
            </a:graphic>
          </wp:inline>
        </w:drawing>
      </w:r>
    </w:p>
    <w:p w14:paraId="652075BA" w14:textId="77777777" w:rsidR="004A1776" w:rsidRPr="004A1776" w:rsidRDefault="004A1776" w:rsidP="004A1776">
      <w:pPr>
        <w:keepNext/>
        <w:spacing w:after="0" w:line="240" w:lineRule="auto"/>
        <w:jc w:val="center"/>
        <w:outlineLvl w:val="0"/>
        <w:rPr>
          <w:rFonts w:ascii="Sylfaen" w:hAnsi="Sylfaen" w:cs="Tahoma"/>
          <w:b/>
        </w:rPr>
      </w:pPr>
    </w:p>
    <w:p w14:paraId="295153F6" w14:textId="77777777" w:rsidR="004A1776" w:rsidRPr="004A1776" w:rsidRDefault="004A1776" w:rsidP="004A1776">
      <w:pPr>
        <w:keepNext/>
        <w:spacing w:after="0" w:line="240" w:lineRule="auto"/>
        <w:jc w:val="center"/>
        <w:outlineLvl w:val="0"/>
        <w:rPr>
          <w:rFonts w:ascii="Sylfaen" w:hAnsi="Sylfaen" w:cs="Tahoma"/>
          <w:b/>
        </w:rPr>
      </w:pPr>
    </w:p>
    <w:p w14:paraId="300ED3B8" w14:textId="77777777" w:rsidR="004A1776" w:rsidRPr="004A1776" w:rsidRDefault="004A1776" w:rsidP="004A1776">
      <w:pPr>
        <w:keepNext/>
        <w:spacing w:after="0" w:line="240" w:lineRule="auto"/>
        <w:jc w:val="center"/>
        <w:outlineLvl w:val="0"/>
        <w:rPr>
          <w:rFonts w:ascii="Sylfaen" w:hAnsi="Sylfaen" w:cs="Tahoma"/>
          <w:b/>
          <w:sz w:val="40"/>
          <w:szCs w:val="40"/>
        </w:rPr>
      </w:pPr>
      <w:r w:rsidRPr="004A1776">
        <w:rPr>
          <w:rFonts w:ascii="Sylfaen" w:hAnsi="Sylfaen" w:cs="Tahoma"/>
          <w:b/>
          <w:sz w:val="40"/>
          <w:szCs w:val="40"/>
        </w:rPr>
        <w:t>The James Marks Academy Trust</w:t>
      </w:r>
    </w:p>
    <w:p w14:paraId="43DCFB08" w14:textId="77777777" w:rsidR="004A1776" w:rsidRPr="004A1776" w:rsidRDefault="004A1776" w:rsidP="004A1776">
      <w:pPr>
        <w:keepNext/>
        <w:spacing w:after="0" w:line="240" w:lineRule="auto"/>
        <w:jc w:val="center"/>
        <w:outlineLvl w:val="1"/>
        <w:rPr>
          <w:rFonts w:ascii="Sylfaen" w:hAnsi="Sylfaen" w:cs="Tahoma"/>
          <w:b/>
          <w:bCs/>
          <w:sz w:val="40"/>
          <w:szCs w:val="40"/>
        </w:rPr>
      </w:pPr>
      <w:r w:rsidRPr="004A1776">
        <w:rPr>
          <w:rFonts w:ascii="Sylfaen" w:hAnsi="Sylfaen" w:cs="Tahoma"/>
          <w:b/>
          <w:bCs/>
          <w:sz w:val="40"/>
          <w:szCs w:val="40"/>
        </w:rPr>
        <w:t xml:space="preserve">Disciplinary Policy </w:t>
      </w:r>
    </w:p>
    <w:p w14:paraId="0F973CCC" w14:textId="77777777" w:rsidR="004A1776" w:rsidRPr="004A1776" w:rsidRDefault="004A1776" w:rsidP="004A1776">
      <w:pPr>
        <w:keepNext/>
        <w:spacing w:after="0" w:line="240" w:lineRule="auto"/>
        <w:jc w:val="center"/>
        <w:outlineLvl w:val="1"/>
        <w:rPr>
          <w:rFonts w:ascii="Sylfaen" w:hAnsi="Sylfaen" w:cs="Tahoma"/>
          <w:b/>
          <w:bCs/>
        </w:rPr>
      </w:pPr>
    </w:p>
    <w:p w14:paraId="38041E40" w14:textId="77777777" w:rsidR="004A1776" w:rsidRPr="004A1776" w:rsidRDefault="004A1776" w:rsidP="004A1776">
      <w:pPr>
        <w:spacing w:after="0" w:line="240" w:lineRule="auto"/>
        <w:jc w:val="center"/>
        <w:rPr>
          <w:rFonts w:ascii="Sylfaen" w:hAnsi="Sylfaen" w:cs="Tahoma"/>
        </w:rPr>
      </w:pPr>
    </w:p>
    <w:p w14:paraId="11094350" w14:textId="77777777" w:rsidR="004A1776" w:rsidRPr="004A1776" w:rsidRDefault="004A1776" w:rsidP="004A1776">
      <w:pPr>
        <w:spacing w:after="0" w:line="240" w:lineRule="auto"/>
        <w:jc w:val="center"/>
        <w:rPr>
          <w:rFonts w:ascii="Sylfaen" w:hAnsi="Sylfaen" w:cs="Tahoma"/>
        </w:rPr>
      </w:pPr>
    </w:p>
    <w:p w14:paraId="2B68012C" w14:textId="77777777" w:rsidR="004A1776" w:rsidRPr="004A1776" w:rsidRDefault="004A1776" w:rsidP="004A1776">
      <w:pPr>
        <w:spacing w:after="0" w:line="240" w:lineRule="auto"/>
        <w:jc w:val="center"/>
        <w:rPr>
          <w:rFonts w:ascii="Sylfaen" w:hAnsi="Sylfaen" w:cs="Tahoma"/>
        </w:rPr>
      </w:pPr>
    </w:p>
    <w:p w14:paraId="5001B5CC" w14:textId="77777777" w:rsidR="004A1776" w:rsidRPr="004A1776" w:rsidRDefault="004A1776" w:rsidP="004A1776">
      <w:pPr>
        <w:spacing w:after="0" w:line="240" w:lineRule="auto"/>
        <w:jc w:val="center"/>
        <w:rPr>
          <w:rFonts w:ascii="Sylfaen" w:hAnsi="Sylfaen" w:cs="Tahoma"/>
        </w:rPr>
      </w:pPr>
    </w:p>
    <w:p w14:paraId="6CA83184" w14:textId="77777777" w:rsidR="004A1776" w:rsidRPr="004A1776" w:rsidRDefault="004A1776" w:rsidP="004A1776">
      <w:pPr>
        <w:spacing w:after="0" w:line="240" w:lineRule="auto"/>
        <w:jc w:val="both"/>
        <w:rPr>
          <w:rFonts w:ascii="Sylfaen" w:hAnsi="Sylfaen" w:cs="Tahoma"/>
        </w:rPr>
      </w:pPr>
    </w:p>
    <w:p w14:paraId="0B809010" w14:textId="77777777" w:rsidR="004A1776" w:rsidRPr="004A1776" w:rsidRDefault="004A1776" w:rsidP="004A1776">
      <w:pPr>
        <w:spacing w:after="0" w:line="240" w:lineRule="auto"/>
        <w:jc w:val="both"/>
        <w:rPr>
          <w:rFonts w:ascii="Sylfaen" w:hAnsi="Sylfaen" w:cs="Tahoma"/>
        </w:rPr>
      </w:pPr>
    </w:p>
    <w:p w14:paraId="5E237A12" w14:textId="77777777" w:rsidR="004A1776" w:rsidRPr="004A1776" w:rsidRDefault="004A1776" w:rsidP="004A1776">
      <w:pPr>
        <w:spacing w:after="0" w:line="240" w:lineRule="auto"/>
        <w:jc w:val="both"/>
        <w:rPr>
          <w:rFonts w:ascii="Sylfaen" w:hAnsi="Sylfaen" w:cs="Tahoma"/>
          <w:lang w:val="en-US"/>
        </w:rPr>
      </w:pPr>
    </w:p>
    <w:p w14:paraId="120EF097" w14:textId="77777777" w:rsidR="004A1776" w:rsidRPr="004A1776" w:rsidRDefault="004A1776" w:rsidP="004A1776">
      <w:pPr>
        <w:spacing w:after="0" w:line="240" w:lineRule="auto"/>
        <w:jc w:val="both"/>
        <w:rPr>
          <w:rFonts w:ascii="Sylfaen" w:hAnsi="Sylfaen" w:cs="Tahoma"/>
          <w:lang w:val="en-US"/>
        </w:rPr>
      </w:pPr>
    </w:p>
    <w:p w14:paraId="6230817B" w14:textId="77777777" w:rsidR="004A1776" w:rsidRPr="004A1776" w:rsidRDefault="004A1776" w:rsidP="004A1776">
      <w:pPr>
        <w:spacing w:after="0" w:line="240" w:lineRule="auto"/>
        <w:jc w:val="both"/>
        <w:rPr>
          <w:rFonts w:ascii="Sylfaen" w:hAnsi="Sylfaen" w:cs="Tahoma"/>
          <w:lang w:val="en-US"/>
        </w:rPr>
      </w:pPr>
    </w:p>
    <w:p w14:paraId="79E44776" w14:textId="77777777" w:rsidR="004A1776" w:rsidRPr="004A1776" w:rsidRDefault="004A1776" w:rsidP="004A1776">
      <w:pPr>
        <w:spacing w:after="0" w:line="240" w:lineRule="auto"/>
        <w:jc w:val="both"/>
        <w:rPr>
          <w:rFonts w:ascii="Sylfaen" w:hAnsi="Sylfaen" w:cs="Tahoma"/>
          <w:lang w:val="en-US"/>
        </w:rPr>
      </w:pPr>
    </w:p>
    <w:p w14:paraId="45967CC4" w14:textId="77777777" w:rsidR="004A1776" w:rsidRPr="004A1776" w:rsidRDefault="004A1776" w:rsidP="004A1776">
      <w:pPr>
        <w:spacing w:after="0" w:line="240" w:lineRule="auto"/>
        <w:jc w:val="both"/>
        <w:rPr>
          <w:rFonts w:ascii="Sylfaen" w:hAnsi="Sylfaen" w:cs="Tahoma"/>
          <w:lang w:val="en-US"/>
        </w:rPr>
      </w:pPr>
    </w:p>
    <w:p w14:paraId="393D51A1" w14:textId="77777777" w:rsidR="004A1776" w:rsidRPr="004A1776" w:rsidRDefault="004A1776" w:rsidP="004A1776">
      <w:pPr>
        <w:spacing w:after="0" w:line="240" w:lineRule="auto"/>
        <w:jc w:val="both"/>
        <w:rPr>
          <w:rFonts w:ascii="Sylfaen" w:hAnsi="Sylfaen" w:cs="Tahoma"/>
          <w:lang w:val="en-US"/>
        </w:rPr>
      </w:pPr>
    </w:p>
    <w:p w14:paraId="007172F2" w14:textId="77777777" w:rsidR="004A1776" w:rsidRPr="004A1776" w:rsidRDefault="004A1776" w:rsidP="004A1776">
      <w:pPr>
        <w:spacing w:after="0" w:line="240" w:lineRule="auto"/>
        <w:jc w:val="both"/>
        <w:rPr>
          <w:rFonts w:ascii="Sylfaen" w:hAnsi="Sylfaen" w:cs="Tahoma"/>
          <w:lang w:val="en-US"/>
        </w:rPr>
      </w:pPr>
    </w:p>
    <w:p w14:paraId="1B535F25" w14:textId="77777777" w:rsidR="004A1776" w:rsidRPr="004A1776" w:rsidRDefault="004A1776" w:rsidP="004A1776">
      <w:pPr>
        <w:spacing w:after="0" w:line="240" w:lineRule="auto"/>
        <w:jc w:val="both"/>
        <w:rPr>
          <w:rFonts w:ascii="Sylfaen" w:hAnsi="Sylfaen" w:cs="Tahoma"/>
          <w:lang w:val="en-US"/>
        </w:rPr>
      </w:pPr>
    </w:p>
    <w:p w14:paraId="6875CEE1" w14:textId="77777777" w:rsidR="004A1776" w:rsidRPr="004A1776" w:rsidRDefault="004A1776" w:rsidP="004A1776">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4A1776">
        <w:rPr>
          <w:rFonts w:ascii="Sylfaen" w:hAnsi="Sylfaen" w:cs="Tahoma"/>
          <w:bCs/>
          <w:color w:val="auto"/>
          <w:sz w:val="22"/>
          <w:szCs w:val="22"/>
        </w:rPr>
        <w:t xml:space="preserve">THIS IS A STATUTORY POLICY based on a combined </w:t>
      </w:r>
      <w:proofErr w:type="spellStart"/>
      <w:r w:rsidRPr="004A1776">
        <w:rPr>
          <w:rFonts w:ascii="Sylfaen" w:hAnsi="Sylfaen" w:cs="Tahoma"/>
          <w:bCs/>
          <w:color w:val="auto"/>
          <w:sz w:val="22"/>
          <w:szCs w:val="22"/>
        </w:rPr>
        <w:t>Judicium</w:t>
      </w:r>
      <w:proofErr w:type="spellEnd"/>
      <w:r w:rsidRPr="004A1776">
        <w:rPr>
          <w:rFonts w:ascii="Sylfaen" w:hAnsi="Sylfaen" w:cs="Tahoma"/>
          <w:bCs/>
          <w:color w:val="auto"/>
          <w:sz w:val="22"/>
          <w:szCs w:val="22"/>
        </w:rPr>
        <w:t xml:space="preserve"> and </w:t>
      </w:r>
      <w:proofErr w:type="spellStart"/>
      <w:r w:rsidRPr="004A1776">
        <w:rPr>
          <w:rFonts w:ascii="Sylfaen" w:hAnsi="Sylfaen" w:cs="Tahoma"/>
          <w:bCs/>
          <w:color w:val="auto"/>
          <w:sz w:val="22"/>
          <w:szCs w:val="22"/>
        </w:rPr>
        <w:t>HfL</w:t>
      </w:r>
      <w:proofErr w:type="spellEnd"/>
      <w:r w:rsidRPr="004A1776">
        <w:rPr>
          <w:rFonts w:ascii="Sylfaen" w:hAnsi="Sylfaen" w:cs="Tahoma"/>
          <w:bCs/>
          <w:color w:val="auto"/>
          <w:sz w:val="22"/>
          <w:szCs w:val="22"/>
        </w:rPr>
        <w:t xml:space="preserve"> template and must be published on the Trust staff secure web page under Central Services &gt; HR &gt; Policies.</w:t>
      </w:r>
    </w:p>
    <w:p w14:paraId="0A8E7B2D" w14:textId="77777777" w:rsidR="004A1776" w:rsidRPr="004A1776" w:rsidRDefault="004A1776" w:rsidP="004A1776">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4A1776">
        <w:rPr>
          <w:rFonts w:ascii="Sylfaen" w:hAnsi="Sylfaen" w:cs="Tahoma"/>
          <w:bCs/>
          <w:color w:val="auto"/>
          <w:sz w:val="22"/>
          <w:szCs w:val="22"/>
        </w:rPr>
        <w:t xml:space="preserve"> </w:t>
      </w:r>
    </w:p>
    <w:p w14:paraId="171818A9" w14:textId="7F09228D" w:rsidR="004A1776" w:rsidRPr="004A1776" w:rsidRDefault="004A1776" w:rsidP="004A1776">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4A1776">
        <w:rPr>
          <w:rFonts w:ascii="Sylfaen" w:hAnsi="Sylfaen" w:cs="Tahoma"/>
          <w:bCs/>
          <w:color w:val="auto"/>
          <w:sz w:val="22"/>
          <w:szCs w:val="22"/>
        </w:rPr>
        <w:t xml:space="preserve">This policy was revised </w:t>
      </w:r>
      <w:r w:rsidR="002E3A74">
        <w:rPr>
          <w:rFonts w:ascii="Sylfaen" w:hAnsi="Sylfaen" w:cs="Tahoma"/>
          <w:bCs/>
          <w:color w:val="auto"/>
          <w:sz w:val="22"/>
          <w:szCs w:val="22"/>
        </w:rPr>
        <w:t xml:space="preserve">in </w:t>
      </w:r>
      <w:r w:rsidR="00202DAB">
        <w:rPr>
          <w:rFonts w:ascii="Sylfaen" w:hAnsi="Sylfaen" w:cs="Tahoma"/>
          <w:bCs/>
          <w:color w:val="auto"/>
          <w:sz w:val="22"/>
          <w:szCs w:val="22"/>
        </w:rPr>
        <w:t>November 2025</w:t>
      </w:r>
    </w:p>
    <w:p w14:paraId="1276BE6C" w14:textId="77777777" w:rsidR="004A1776" w:rsidRPr="004A1776" w:rsidRDefault="004A1776" w:rsidP="004A1776">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70740375" w14:textId="7B8D69B6" w:rsidR="004A1776" w:rsidRPr="004A1776" w:rsidRDefault="004A1776" w:rsidP="004A1776">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4A1776">
        <w:rPr>
          <w:rFonts w:ascii="Sylfaen" w:hAnsi="Sylfaen" w:cs="Tahoma"/>
          <w:bCs/>
          <w:color w:val="auto"/>
          <w:sz w:val="22"/>
          <w:szCs w:val="22"/>
        </w:rPr>
        <w:t xml:space="preserve">It was ratified by the Board of Trustees on </w:t>
      </w:r>
      <w:r w:rsidR="00202DAB">
        <w:rPr>
          <w:rFonts w:ascii="Sylfaen" w:hAnsi="Sylfaen" w:cs="Tahoma"/>
          <w:bCs/>
          <w:color w:val="auto"/>
          <w:sz w:val="22"/>
          <w:szCs w:val="22"/>
        </w:rPr>
        <w:t>01</w:t>
      </w:r>
      <w:r w:rsidR="002E3A74">
        <w:rPr>
          <w:rFonts w:ascii="Sylfaen" w:hAnsi="Sylfaen" w:cs="Tahoma"/>
          <w:bCs/>
          <w:color w:val="auto"/>
          <w:sz w:val="22"/>
          <w:szCs w:val="22"/>
        </w:rPr>
        <w:t>/</w:t>
      </w:r>
      <w:r w:rsidR="00202DAB">
        <w:rPr>
          <w:rFonts w:ascii="Sylfaen" w:hAnsi="Sylfaen" w:cs="Tahoma"/>
          <w:bCs/>
          <w:color w:val="auto"/>
          <w:sz w:val="22"/>
          <w:szCs w:val="22"/>
        </w:rPr>
        <w:t>12/</w:t>
      </w:r>
      <w:r w:rsidR="002E3A74">
        <w:rPr>
          <w:rFonts w:ascii="Sylfaen" w:hAnsi="Sylfaen" w:cs="Tahoma"/>
          <w:bCs/>
          <w:color w:val="auto"/>
          <w:sz w:val="22"/>
          <w:szCs w:val="22"/>
        </w:rPr>
        <w:t>202</w:t>
      </w:r>
      <w:r w:rsidR="00202DAB">
        <w:rPr>
          <w:rFonts w:ascii="Sylfaen" w:hAnsi="Sylfaen" w:cs="Tahoma"/>
          <w:bCs/>
          <w:color w:val="auto"/>
          <w:sz w:val="22"/>
          <w:szCs w:val="22"/>
        </w:rPr>
        <w:t>5</w:t>
      </w:r>
    </w:p>
    <w:p w14:paraId="2DB5919F" w14:textId="77777777" w:rsidR="004A1776" w:rsidRPr="004A1776" w:rsidRDefault="004A1776" w:rsidP="004A1776">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29A04CD1" w14:textId="77777777" w:rsidR="004A1776" w:rsidRPr="004A1776" w:rsidRDefault="004A1776" w:rsidP="004A1776">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r w:rsidRPr="004A1776">
        <w:rPr>
          <w:rFonts w:ascii="Sylfaen" w:hAnsi="Sylfaen" w:cs="Tahoma"/>
          <w:bCs/>
          <w:color w:val="auto"/>
          <w:sz w:val="22"/>
          <w:szCs w:val="22"/>
        </w:rPr>
        <w:t>REVIEW: This policy will be reviewed annually.</w:t>
      </w:r>
    </w:p>
    <w:p w14:paraId="05AFAF6B" w14:textId="77777777" w:rsidR="004A1776" w:rsidRPr="004A1776" w:rsidRDefault="004A1776" w:rsidP="004A1776">
      <w:pPr>
        <w:pStyle w:val="Default"/>
        <w:pBdr>
          <w:top w:val="single" w:sz="4" w:space="1" w:color="auto"/>
          <w:left w:val="single" w:sz="4" w:space="4" w:color="auto"/>
          <w:bottom w:val="single" w:sz="4" w:space="1" w:color="auto"/>
          <w:right w:val="single" w:sz="4" w:space="31" w:color="auto"/>
        </w:pBdr>
        <w:jc w:val="both"/>
        <w:rPr>
          <w:rFonts w:ascii="Sylfaen" w:hAnsi="Sylfaen" w:cs="Tahoma"/>
          <w:bCs/>
          <w:color w:val="auto"/>
          <w:sz w:val="22"/>
          <w:szCs w:val="22"/>
        </w:rPr>
      </w:pPr>
    </w:p>
    <w:p w14:paraId="3FE945E8" w14:textId="77777777" w:rsidR="004A1776" w:rsidRPr="004A1776" w:rsidRDefault="004A1776" w:rsidP="004A1776">
      <w:pPr>
        <w:pBdr>
          <w:top w:val="single" w:sz="4" w:space="1" w:color="auto"/>
          <w:left w:val="single" w:sz="4" w:space="4" w:color="auto"/>
          <w:bottom w:val="single" w:sz="4" w:space="1" w:color="auto"/>
          <w:right w:val="single" w:sz="4" w:space="31" w:color="auto"/>
        </w:pBdr>
        <w:autoSpaceDE w:val="0"/>
        <w:adjustRightInd w:val="0"/>
        <w:spacing w:line="240" w:lineRule="auto"/>
        <w:jc w:val="both"/>
        <w:rPr>
          <w:rFonts w:ascii="Sylfaen" w:hAnsi="Sylfaen" w:cs="Tahoma"/>
          <w:bCs/>
        </w:rPr>
      </w:pPr>
      <w:r w:rsidRPr="004A1776">
        <w:rPr>
          <w:rFonts w:ascii="Sylfaen" w:hAnsi="Sylfaen" w:cs="Tahoma"/>
          <w:bCs/>
        </w:rPr>
        <w:t xml:space="preserve">This policy applies to any location where staff/volunteers are representing the Trust.  </w:t>
      </w:r>
    </w:p>
    <w:p w14:paraId="0562CB0E" w14:textId="77777777" w:rsidR="00950801" w:rsidRPr="004A1776" w:rsidRDefault="00771A4F" w:rsidP="004A1776">
      <w:pPr>
        <w:spacing w:line="240" w:lineRule="auto"/>
        <w:jc w:val="both"/>
        <w:rPr>
          <w:rFonts w:ascii="Sylfaen" w:eastAsia="Times New Roman" w:hAnsi="Sylfaen" w:cs="Arial"/>
          <w:b/>
        </w:rPr>
      </w:pPr>
      <w:r w:rsidRPr="004A1776">
        <w:rPr>
          <w:rFonts w:ascii="Sylfaen" w:eastAsia="Times New Roman" w:hAnsi="Sylfaen" w:cs="Arial"/>
          <w:b/>
        </w:rPr>
        <w:br w:type="page"/>
      </w:r>
    </w:p>
    <w:p w14:paraId="59EE67B3" w14:textId="77777777" w:rsidR="00202DAB" w:rsidRPr="00867EA2" w:rsidRDefault="00202DAB" w:rsidP="00202DAB">
      <w:pPr>
        <w:spacing w:after="100" w:afterAutospacing="1" w:line="276" w:lineRule="auto"/>
        <w:jc w:val="both"/>
        <w:rPr>
          <w:rFonts w:ascii="Verdana" w:hAnsi="Verdana" w:cs="Arial"/>
          <w:b/>
          <w:bCs/>
          <w:sz w:val="20"/>
          <w:szCs w:val="20"/>
        </w:rPr>
      </w:pPr>
      <w:r w:rsidRPr="00867EA2">
        <w:rPr>
          <w:rFonts w:ascii="Verdana" w:hAnsi="Verdana" w:cs="Arial"/>
          <w:b/>
          <w:bCs/>
          <w:sz w:val="20"/>
          <w:szCs w:val="20"/>
        </w:rPr>
        <w:lastRenderedPageBreak/>
        <w:t>Introduction</w:t>
      </w:r>
    </w:p>
    <w:p w14:paraId="2A0D2CFF" w14:textId="0BAB90AD" w:rsidR="00202DAB" w:rsidRPr="00CE1A14" w:rsidRDefault="00202DAB" w:rsidP="00202DAB">
      <w:pPr>
        <w:spacing w:before="100" w:beforeAutospacing="1" w:after="100" w:afterAutospacing="1" w:line="276" w:lineRule="auto"/>
        <w:jc w:val="both"/>
        <w:rPr>
          <w:rFonts w:ascii="Verdana" w:hAnsi="Verdana" w:cs="Arial"/>
          <w:sz w:val="20"/>
          <w:szCs w:val="20"/>
        </w:rPr>
      </w:pPr>
      <w:r>
        <w:rPr>
          <w:rFonts w:ascii="Verdana" w:hAnsi="Verdana"/>
          <w:sz w:val="20"/>
          <w:szCs w:val="20"/>
        </w:rPr>
        <w:t>The</w:t>
      </w:r>
      <w:r>
        <w:rPr>
          <w:rFonts w:ascii="Verdana" w:hAnsi="Verdana"/>
          <w:sz w:val="20"/>
          <w:szCs w:val="20"/>
        </w:rPr>
        <w:t xml:space="preserve"> James Marks Academy Trust</w:t>
      </w:r>
      <w:r>
        <w:rPr>
          <w:rFonts w:ascii="Verdana" w:hAnsi="Verdana"/>
          <w:sz w:val="20"/>
          <w:szCs w:val="20"/>
        </w:rPr>
        <w:t xml:space="preserve"> </w:t>
      </w:r>
      <w:r>
        <w:rPr>
          <w:rFonts w:ascii="Verdana" w:hAnsi="Verdana" w:cs="Arial"/>
          <w:sz w:val="20"/>
          <w:szCs w:val="20"/>
        </w:rPr>
        <w:t>applies this</w:t>
      </w:r>
      <w:r w:rsidRPr="00CE1A14">
        <w:rPr>
          <w:rFonts w:ascii="Verdana" w:hAnsi="Verdana" w:cs="Arial"/>
          <w:sz w:val="20"/>
          <w:szCs w:val="20"/>
        </w:rPr>
        <w:t xml:space="preserve"> </w:t>
      </w:r>
      <w:r>
        <w:rPr>
          <w:rFonts w:ascii="Verdana" w:hAnsi="Verdana" w:cs="Arial"/>
          <w:sz w:val="20"/>
          <w:szCs w:val="20"/>
        </w:rPr>
        <w:t>p</w:t>
      </w:r>
      <w:r w:rsidRPr="00CE1A14">
        <w:rPr>
          <w:rFonts w:ascii="Verdana" w:hAnsi="Verdana" w:cs="Arial"/>
          <w:sz w:val="20"/>
          <w:szCs w:val="20"/>
        </w:rPr>
        <w:t xml:space="preserve">olicy and procedure to employees of the </w:t>
      </w:r>
      <w:r>
        <w:rPr>
          <w:rFonts w:ascii="Verdana" w:hAnsi="Verdana" w:cs="Arial"/>
          <w:sz w:val="20"/>
          <w:szCs w:val="20"/>
        </w:rPr>
        <w:t xml:space="preserve">Trust </w:t>
      </w:r>
      <w:r w:rsidRPr="00CE1A14">
        <w:rPr>
          <w:rFonts w:ascii="Verdana" w:hAnsi="Verdana" w:cs="Arial"/>
          <w:sz w:val="20"/>
          <w:szCs w:val="20"/>
        </w:rPr>
        <w:t>only</w:t>
      </w:r>
      <w:r>
        <w:rPr>
          <w:rFonts w:ascii="Verdana" w:hAnsi="Verdana" w:cs="Arial"/>
          <w:sz w:val="20"/>
          <w:szCs w:val="20"/>
        </w:rPr>
        <w:t xml:space="preserve"> </w:t>
      </w:r>
      <w:r>
        <w:rPr>
          <w:rFonts w:ascii="Verdana" w:hAnsi="Verdana"/>
          <w:sz w:val="20"/>
        </w:rPr>
        <w:t>(which will be referred to as “you</w:t>
      </w:r>
      <w:r>
        <w:rPr>
          <w:rStyle w:val="Defterm"/>
          <w:rFonts w:ascii="Verdana" w:hAnsi="Verdana"/>
          <w:sz w:val="20"/>
        </w:rPr>
        <w:t>”</w:t>
      </w:r>
      <w:r>
        <w:rPr>
          <w:rFonts w:ascii="Verdana" w:hAnsi="Verdana"/>
          <w:b/>
          <w:sz w:val="20"/>
        </w:rPr>
        <w:t xml:space="preserve"> </w:t>
      </w:r>
      <w:r>
        <w:rPr>
          <w:rFonts w:ascii="Verdana" w:hAnsi="Verdana"/>
          <w:sz w:val="20"/>
        </w:rPr>
        <w:t>in this policy)</w:t>
      </w:r>
      <w:r w:rsidRPr="00CE1A14">
        <w:rPr>
          <w:rFonts w:ascii="Verdana" w:hAnsi="Verdana" w:cs="Arial"/>
          <w:sz w:val="20"/>
          <w:szCs w:val="20"/>
        </w:rPr>
        <w:t>. It does not form part of</w:t>
      </w:r>
      <w:r>
        <w:rPr>
          <w:rFonts w:ascii="Verdana" w:hAnsi="Verdana" w:cs="Arial"/>
          <w:sz w:val="20"/>
          <w:szCs w:val="20"/>
        </w:rPr>
        <w:t xml:space="preserve"> your</w:t>
      </w:r>
      <w:r w:rsidRPr="00CE1A14">
        <w:rPr>
          <w:rFonts w:ascii="Verdana" w:hAnsi="Verdana" w:cs="Arial"/>
          <w:sz w:val="20"/>
          <w:szCs w:val="20"/>
        </w:rPr>
        <w:t xml:space="preserve"> terms and conditions of employment</w:t>
      </w:r>
      <w:r>
        <w:rPr>
          <w:rFonts w:ascii="Verdana" w:hAnsi="Verdana" w:cs="Arial"/>
          <w:sz w:val="20"/>
          <w:szCs w:val="20"/>
        </w:rPr>
        <w:t xml:space="preserve"> </w:t>
      </w:r>
      <w:r w:rsidRPr="00CE1A14">
        <w:rPr>
          <w:rFonts w:ascii="Verdana" w:hAnsi="Verdana" w:cs="Arial"/>
          <w:sz w:val="20"/>
          <w:szCs w:val="20"/>
        </w:rPr>
        <w:t xml:space="preserve">and is not intended to have contractual effect. However, it reflects </w:t>
      </w:r>
      <w:r>
        <w:rPr>
          <w:rFonts w:ascii="Verdana" w:hAnsi="Verdana" w:cs="Arial"/>
          <w:sz w:val="20"/>
          <w:szCs w:val="20"/>
        </w:rPr>
        <w:t xml:space="preserve">our </w:t>
      </w:r>
      <w:r w:rsidRPr="00CE1A14">
        <w:rPr>
          <w:rFonts w:ascii="Verdana" w:hAnsi="Verdana" w:cs="Arial"/>
          <w:sz w:val="20"/>
          <w:szCs w:val="20"/>
        </w:rPr>
        <w:t>current practices and</w:t>
      </w:r>
      <w:r>
        <w:rPr>
          <w:rFonts w:ascii="Verdana" w:hAnsi="Verdana" w:cs="Arial"/>
          <w:sz w:val="20"/>
          <w:szCs w:val="20"/>
        </w:rPr>
        <w:t xml:space="preserve"> you are</w:t>
      </w:r>
      <w:r w:rsidRPr="00CE1A14">
        <w:rPr>
          <w:rFonts w:ascii="Verdana" w:hAnsi="Verdana" w:cs="Arial"/>
          <w:sz w:val="20"/>
          <w:szCs w:val="20"/>
        </w:rPr>
        <w:t xml:space="preserve"> strongly encouraged to familiaris</w:t>
      </w:r>
      <w:r>
        <w:rPr>
          <w:rFonts w:ascii="Verdana" w:hAnsi="Verdana" w:cs="Arial"/>
          <w:sz w:val="20"/>
          <w:szCs w:val="20"/>
        </w:rPr>
        <w:t>e yourself with its content.</w:t>
      </w:r>
    </w:p>
    <w:p w14:paraId="56840CD9" w14:textId="77777777" w:rsidR="00202DAB"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We</w:t>
      </w:r>
      <w:r w:rsidRPr="00CE1A14" w:rsidDel="002A4F79">
        <w:rPr>
          <w:rFonts w:ascii="Verdana" w:hAnsi="Verdana" w:cs="Arial"/>
          <w:sz w:val="20"/>
          <w:szCs w:val="20"/>
        </w:rPr>
        <w:t xml:space="preserve"> </w:t>
      </w:r>
      <w:r w:rsidRPr="00CE1A14">
        <w:rPr>
          <w:rFonts w:ascii="Verdana" w:hAnsi="Verdana" w:cs="Arial"/>
          <w:sz w:val="20"/>
          <w:szCs w:val="20"/>
        </w:rPr>
        <w:t xml:space="preserve">reserve the right to vary or amend </w:t>
      </w:r>
      <w:r>
        <w:rPr>
          <w:rFonts w:ascii="Verdana" w:hAnsi="Verdana" w:cs="Arial"/>
          <w:sz w:val="20"/>
          <w:szCs w:val="20"/>
        </w:rPr>
        <w:t>our</w:t>
      </w:r>
      <w:r w:rsidRPr="00CE1A14">
        <w:rPr>
          <w:rFonts w:ascii="Verdana" w:hAnsi="Verdana" w:cs="Arial"/>
          <w:sz w:val="20"/>
          <w:szCs w:val="20"/>
        </w:rPr>
        <w:t xml:space="preserve"> disciplinary policy and procedure </w:t>
      </w:r>
      <w:r>
        <w:rPr>
          <w:rFonts w:ascii="Verdana" w:hAnsi="Verdana" w:cs="Arial"/>
          <w:sz w:val="20"/>
          <w:szCs w:val="20"/>
        </w:rPr>
        <w:t>depending on the</w:t>
      </w:r>
      <w:r w:rsidRPr="00CE1A14">
        <w:rPr>
          <w:rFonts w:ascii="Verdana" w:hAnsi="Verdana" w:cs="Arial"/>
          <w:sz w:val="20"/>
          <w:szCs w:val="20"/>
        </w:rPr>
        <w:t xml:space="preserve"> particular circumstances of the case</w:t>
      </w:r>
      <w:r>
        <w:rPr>
          <w:rFonts w:ascii="Verdana" w:hAnsi="Verdana" w:cs="Arial"/>
          <w:sz w:val="20"/>
          <w:szCs w:val="20"/>
        </w:rPr>
        <w:t xml:space="preserve">. We also </w:t>
      </w:r>
      <w:r w:rsidRPr="00CE1A14">
        <w:rPr>
          <w:rFonts w:ascii="Verdana" w:hAnsi="Verdana" w:cs="Arial"/>
          <w:sz w:val="20"/>
          <w:szCs w:val="20"/>
        </w:rPr>
        <w:t xml:space="preserve">reserve the right not to follow the </w:t>
      </w:r>
      <w:r>
        <w:rPr>
          <w:rFonts w:ascii="Verdana" w:hAnsi="Verdana" w:cs="Arial"/>
          <w:sz w:val="20"/>
          <w:szCs w:val="20"/>
        </w:rPr>
        <w:t>D</w:t>
      </w:r>
      <w:r w:rsidRPr="00CE1A14">
        <w:rPr>
          <w:rFonts w:ascii="Verdana" w:hAnsi="Verdana" w:cs="Arial"/>
          <w:sz w:val="20"/>
          <w:szCs w:val="20"/>
        </w:rPr>
        <w:t xml:space="preserve">isciplinary Policy and Procedure in respect of employees with less than </w:t>
      </w:r>
      <w:r>
        <w:rPr>
          <w:rFonts w:ascii="Verdana" w:hAnsi="Verdana" w:cs="Arial"/>
          <w:sz w:val="20"/>
          <w:szCs w:val="20"/>
        </w:rPr>
        <w:t>two</w:t>
      </w:r>
      <w:r w:rsidRPr="00CE1A14">
        <w:rPr>
          <w:rFonts w:ascii="Verdana" w:hAnsi="Verdana" w:cs="Arial"/>
          <w:sz w:val="20"/>
          <w:szCs w:val="20"/>
        </w:rPr>
        <w:t xml:space="preserve"> year’s continuous service.</w:t>
      </w:r>
    </w:p>
    <w:p w14:paraId="22EDD559" w14:textId="77777777" w:rsidR="00202DAB" w:rsidRPr="00867EA2" w:rsidRDefault="00202DAB" w:rsidP="00202DAB">
      <w:pPr>
        <w:spacing w:before="100" w:beforeAutospacing="1" w:after="100" w:afterAutospacing="1" w:line="276" w:lineRule="auto"/>
        <w:jc w:val="both"/>
        <w:rPr>
          <w:rFonts w:ascii="Verdana" w:hAnsi="Verdana" w:cs="Arial"/>
          <w:b/>
          <w:bCs/>
          <w:sz w:val="20"/>
          <w:szCs w:val="20"/>
        </w:rPr>
      </w:pPr>
      <w:bookmarkStart w:id="0" w:name="_7703d18b-dd8e-49a9-8c93-e9048e851fee"/>
      <w:bookmarkStart w:id="1" w:name="_f37c77c4-7955-4e5e-95dc-af6d664d670b"/>
      <w:bookmarkStart w:id="2" w:name="_56d95f97-3f43-49c0-99c7-916d5b284f44"/>
      <w:bookmarkEnd w:id="0"/>
      <w:bookmarkEnd w:id="1"/>
      <w:bookmarkEnd w:id="2"/>
      <w:r w:rsidRPr="00867EA2">
        <w:rPr>
          <w:rFonts w:ascii="Verdana" w:hAnsi="Verdana" w:cs="Arial"/>
          <w:b/>
          <w:bCs/>
          <w:sz w:val="20"/>
          <w:szCs w:val="20"/>
        </w:rPr>
        <w:t xml:space="preserve">Purpose of this </w:t>
      </w:r>
      <w:r>
        <w:rPr>
          <w:rFonts w:ascii="Verdana" w:hAnsi="Verdana" w:cs="Arial"/>
          <w:b/>
          <w:bCs/>
          <w:sz w:val="20"/>
          <w:szCs w:val="20"/>
        </w:rPr>
        <w:t>P</w:t>
      </w:r>
      <w:r w:rsidRPr="00867EA2">
        <w:rPr>
          <w:rFonts w:ascii="Verdana" w:hAnsi="Verdana" w:cs="Arial"/>
          <w:b/>
          <w:bCs/>
          <w:sz w:val="20"/>
          <w:szCs w:val="20"/>
        </w:rPr>
        <w:t>olicy</w:t>
      </w:r>
    </w:p>
    <w:p w14:paraId="191E7C1E" w14:textId="77777777" w:rsidR="00202DAB"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In any organisation</w:t>
      </w:r>
      <w:r>
        <w:rPr>
          <w:rFonts w:ascii="Verdana" w:hAnsi="Verdana" w:cs="Arial"/>
          <w:sz w:val="20"/>
          <w:szCs w:val="20"/>
        </w:rPr>
        <w:t>,</w:t>
      </w:r>
      <w:r w:rsidRPr="00CE1A14">
        <w:rPr>
          <w:rFonts w:ascii="Verdana" w:hAnsi="Verdana" w:cs="Arial"/>
          <w:sz w:val="20"/>
          <w:szCs w:val="20"/>
        </w:rPr>
        <w:t xml:space="preserve"> it is necessary to have a minimum number of rules</w:t>
      </w:r>
      <w:r>
        <w:rPr>
          <w:rFonts w:ascii="Verdana" w:hAnsi="Verdana" w:cs="Arial"/>
          <w:sz w:val="20"/>
          <w:szCs w:val="20"/>
        </w:rPr>
        <w:t xml:space="preserve"> and procedures in place</w:t>
      </w:r>
      <w:r w:rsidRPr="00CE1A14">
        <w:rPr>
          <w:rFonts w:ascii="Verdana" w:hAnsi="Verdana" w:cs="Arial"/>
          <w:sz w:val="20"/>
          <w:szCs w:val="20"/>
        </w:rPr>
        <w:t xml:space="preserve"> </w:t>
      </w:r>
      <w:r>
        <w:rPr>
          <w:rFonts w:ascii="Verdana" w:hAnsi="Verdana" w:cs="Arial"/>
          <w:sz w:val="20"/>
          <w:szCs w:val="20"/>
        </w:rPr>
        <w:t xml:space="preserve">for </w:t>
      </w:r>
      <w:r w:rsidRPr="00CE1A14">
        <w:rPr>
          <w:rFonts w:ascii="Verdana" w:hAnsi="Verdana" w:cs="Arial"/>
          <w:sz w:val="20"/>
          <w:szCs w:val="20"/>
        </w:rPr>
        <w:t>the interests of both the employer and the employee.</w:t>
      </w:r>
    </w:p>
    <w:p w14:paraId="418C5AFF" w14:textId="77777777" w:rsidR="00202DAB"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Rules set standards of performance and behaviour whilst the procedures are designed to help promote fairness and consistency in the treatment of individuals.  It is the aim of the rules and procedures to emphasise and encourage improvement in the conduct of individuals where they are failing to meet the required standard</w:t>
      </w:r>
      <w:r>
        <w:rPr>
          <w:rFonts w:ascii="Verdana" w:hAnsi="Verdana" w:cs="Arial"/>
          <w:sz w:val="20"/>
          <w:szCs w:val="20"/>
        </w:rPr>
        <w:t xml:space="preserve"> of conduct</w:t>
      </w:r>
      <w:r w:rsidRPr="00CE1A14">
        <w:rPr>
          <w:rFonts w:ascii="Verdana" w:hAnsi="Verdana" w:cs="Arial"/>
          <w:sz w:val="20"/>
          <w:szCs w:val="20"/>
        </w:rPr>
        <w:t xml:space="preserve">. However, it is recognised that where improvement is not </w:t>
      </w:r>
      <w:r>
        <w:rPr>
          <w:rFonts w:ascii="Verdana" w:hAnsi="Verdana" w:cs="Arial"/>
          <w:sz w:val="20"/>
          <w:szCs w:val="20"/>
        </w:rPr>
        <w:t>possible or the conduct is so serious, dismissal may result.</w:t>
      </w:r>
    </w:p>
    <w:p w14:paraId="408BC925" w14:textId="737E739F" w:rsidR="00202DAB" w:rsidRPr="00CE1A14"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 xml:space="preserve">This procedure does not apply to cases where </w:t>
      </w:r>
      <w:r>
        <w:rPr>
          <w:rFonts w:ascii="Verdana" w:hAnsi="Verdana" w:cs="Arial"/>
          <w:sz w:val="20"/>
          <w:szCs w:val="20"/>
        </w:rPr>
        <w:t>an employee</w:t>
      </w:r>
      <w:r w:rsidRPr="00B54D11">
        <w:rPr>
          <w:rFonts w:ascii="Verdana" w:hAnsi="Verdana" w:cs="Arial"/>
          <w:sz w:val="20"/>
          <w:szCs w:val="20"/>
        </w:rPr>
        <w:t xml:space="preserve"> fail</w:t>
      </w:r>
      <w:r>
        <w:rPr>
          <w:rFonts w:ascii="Verdana" w:hAnsi="Verdana" w:cs="Arial"/>
          <w:sz w:val="20"/>
          <w:szCs w:val="20"/>
        </w:rPr>
        <w:t>s</w:t>
      </w:r>
      <w:r w:rsidRPr="00B54D11">
        <w:rPr>
          <w:rFonts w:ascii="Verdana" w:hAnsi="Verdana" w:cs="Arial"/>
          <w:sz w:val="20"/>
          <w:szCs w:val="20"/>
        </w:rPr>
        <w:t xml:space="preserve"> to perform to the required standard as a result of lack of skill, capability or training</w:t>
      </w:r>
      <w:r>
        <w:rPr>
          <w:rFonts w:ascii="Verdana" w:hAnsi="Verdana" w:cs="Arial"/>
          <w:sz w:val="20"/>
          <w:szCs w:val="20"/>
        </w:rPr>
        <w:t>.</w:t>
      </w:r>
      <w:r w:rsidRPr="00B54D11">
        <w:rPr>
          <w:rFonts w:ascii="Verdana" w:hAnsi="Verdana" w:cs="Arial"/>
          <w:sz w:val="20"/>
          <w:szCs w:val="20"/>
        </w:rPr>
        <w:t xml:space="preserve"> In those cases, reference should be made to </w:t>
      </w:r>
      <w:r>
        <w:rPr>
          <w:rFonts w:ascii="Verdana" w:hAnsi="Verdana" w:cs="Arial"/>
          <w:sz w:val="20"/>
          <w:szCs w:val="20"/>
        </w:rPr>
        <w:t>our</w:t>
      </w:r>
      <w:r>
        <w:rPr>
          <w:rFonts w:ascii="Verdana" w:hAnsi="Verdana" w:cs="Arial"/>
          <w:sz w:val="20"/>
          <w:szCs w:val="20"/>
        </w:rPr>
        <w:t xml:space="preserve"> </w:t>
      </w:r>
      <w:r w:rsidRPr="00202DAB">
        <w:rPr>
          <w:rFonts w:ascii="Verdana" w:hAnsi="Verdana" w:cs="Arial"/>
          <w:sz w:val="20"/>
          <w:szCs w:val="20"/>
        </w:rPr>
        <w:t>Capability Policy and Procedure</w:t>
      </w:r>
      <w:r w:rsidRPr="00B54D11">
        <w:rPr>
          <w:rFonts w:ascii="Verdana" w:hAnsi="Verdana" w:cs="Arial"/>
          <w:sz w:val="20"/>
          <w:szCs w:val="20"/>
        </w:rPr>
        <w:t>.</w:t>
      </w:r>
    </w:p>
    <w:p w14:paraId="4DB0687B"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 xml:space="preserve">Every reasonable effort will be made to ensure that any action taken under this procedure will be fair and </w:t>
      </w:r>
      <w:r>
        <w:rPr>
          <w:rFonts w:ascii="Verdana" w:hAnsi="Verdana" w:cs="Arial"/>
          <w:sz w:val="20"/>
          <w:szCs w:val="20"/>
        </w:rPr>
        <w:t>you</w:t>
      </w:r>
      <w:r w:rsidRPr="00CE1A14">
        <w:rPr>
          <w:rFonts w:ascii="Verdana" w:hAnsi="Verdana" w:cs="Arial"/>
          <w:sz w:val="20"/>
          <w:szCs w:val="20"/>
        </w:rPr>
        <w:t xml:space="preserve"> will be given the opportunity to state </w:t>
      </w:r>
      <w:r>
        <w:rPr>
          <w:rFonts w:ascii="Verdana" w:hAnsi="Verdana" w:cs="Arial"/>
          <w:sz w:val="20"/>
          <w:szCs w:val="20"/>
        </w:rPr>
        <w:t>your</w:t>
      </w:r>
      <w:r w:rsidRPr="00CE1A14">
        <w:rPr>
          <w:rFonts w:ascii="Verdana" w:hAnsi="Verdana" w:cs="Arial"/>
          <w:sz w:val="20"/>
          <w:szCs w:val="20"/>
        </w:rPr>
        <w:t xml:space="preserve"> case and appeal against any decision </w:t>
      </w:r>
      <w:r>
        <w:rPr>
          <w:rFonts w:ascii="Verdana" w:hAnsi="Verdana" w:cs="Arial"/>
          <w:sz w:val="20"/>
          <w:szCs w:val="20"/>
        </w:rPr>
        <w:t>you</w:t>
      </w:r>
      <w:r w:rsidRPr="00CE1A14">
        <w:rPr>
          <w:rFonts w:ascii="Verdana" w:hAnsi="Verdana" w:cs="Arial"/>
          <w:sz w:val="20"/>
          <w:szCs w:val="20"/>
        </w:rPr>
        <w:t xml:space="preserve"> consider to be unjust.</w:t>
      </w:r>
    </w:p>
    <w:p w14:paraId="03A520F0" w14:textId="77777777" w:rsidR="00202DAB"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 xml:space="preserve">The following principles will be adhered to when following the </w:t>
      </w:r>
      <w:r>
        <w:rPr>
          <w:rFonts w:ascii="Verdana" w:hAnsi="Verdana" w:cs="Arial"/>
          <w:sz w:val="20"/>
          <w:szCs w:val="20"/>
        </w:rPr>
        <w:t>disciplinary process:</w:t>
      </w:r>
    </w:p>
    <w:p w14:paraId="70ED3A07" w14:textId="77777777" w:rsidR="00202DAB" w:rsidRPr="00863A88" w:rsidRDefault="00202DAB" w:rsidP="00202DAB">
      <w:pPr>
        <w:pStyle w:val="ListParagraph"/>
        <w:numPr>
          <w:ilvl w:val="0"/>
          <w:numId w:val="33"/>
        </w:numPr>
        <w:spacing w:before="100" w:beforeAutospacing="1" w:after="100" w:afterAutospacing="1" w:line="276" w:lineRule="auto"/>
        <w:contextualSpacing/>
        <w:jc w:val="both"/>
        <w:rPr>
          <w:rFonts w:ascii="Verdana" w:hAnsi="Verdana" w:cs="Arial"/>
          <w:sz w:val="20"/>
          <w:szCs w:val="20"/>
        </w:rPr>
      </w:pPr>
      <w:r w:rsidRPr="00863A88">
        <w:rPr>
          <w:rFonts w:ascii="Verdana" w:hAnsi="Verdana" w:cs="Arial"/>
          <w:sz w:val="20"/>
          <w:szCs w:val="20"/>
        </w:rPr>
        <w:t>you are made fully aware of the standards of performance, action and behaviour required of you;</w:t>
      </w:r>
    </w:p>
    <w:p w14:paraId="57D80A24" w14:textId="77777777" w:rsidR="00202DAB" w:rsidRPr="00863A88" w:rsidRDefault="00202DAB" w:rsidP="00202DAB">
      <w:pPr>
        <w:pStyle w:val="ListParagraph"/>
        <w:numPr>
          <w:ilvl w:val="0"/>
          <w:numId w:val="33"/>
        </w:numPr>
        <w:spacing w:before="100" w:beforeAutospacing="1" w:after="100" w:afterAutospacing="1" w:line="276" w:lineRule="auto"/>
        <w:contextualSpacing/>
        <w:jc w:val="both"/>
        <w:rPr>
          <w:rFonts w:ascii="Verdana" w:hAnsi="Verdana" w:cs="Arial"/>
          <w:sz w:val="20"/>
          <w:szCs w:val="20"/>
        </w:rPr>
      </w:pPr>
      <w:r w:rsidRPr="00863A88">
        <w:rPr>
          <w:rFonts w:ascii="Verdana" w:hAnsi="Verdana" w:cs="Arial"/>
          <w:sz w:val="20"/>
          <w:szCs w:val="20"/>
        </w:rPr>
        <w:t>disciplinary action, where necessary, will be taken without unreasonable delay and in a fair, uniform and consistent manner;</w:t>
      </w:r>
    </w:p>
    <w:p w14:paraId="1609DAA0" w14:textId="77777777" w:rsidR="00202DAB" w:rsidRPr="00863A88" w:rsidRDefault="00202DAB" w:rsidP="00202DAB">
      <w:pPr>
        <w:pStyle w:val="ListParagraph"/>
        <w:numPr>
          <w:ilvl w:val="0"/>
          <w:numId w:val="33"/>
        </w:numPr>
        <w:spacing w:before="100" w:beforeAutospacing="1" w:after="100" w:afterAutospacing="1" w:line="276" w:lineRule="auto"/>
        <w:contextualSpacing/>
        <w:jc w:val="both"/>
        <w:rPr>
          <w:rFonts w:ascii="Verdana" w:hAnsi="Verdana" w:cs="Arial"/>
          <w:sz w:val="20"/>
          <w:szCs w:val="20"/>
        </w:rPr>
      </w:pPr>
      <w:r w:rsidRPr="00863A88">
        <w:rPr>
          <w:rFonts w:ascii="Verdana" w:hAnsi="Verdana" w:cs="Arial"/>
          <w:sz w:val="20"/>
          <w:szCs w:val="20"/>
        </w:rPr>
        <w:t>you will only be subject to disciplinary action once there has been a reasonable investigation of the facts;</w:t>
      </w:r>
    </w:p>
    <w:p w14:paraId="1314F3E9" w14:textId="77777777" w:rsidR="00202DAB" w:rsidRPr="00863A88" w:rsidRDefault="00202DAB" w:rsidP="00202DAB">
      <w:pPr>
        <w:pStyle w:val="ListParagraph"/>
        <w:numPr>
          <w:ilvl w:val="0"/>
          <w:numId w:val="33"/>
        </w:numPr>
        <w:spacing w:before="100" w:beforeAutospacing="1" w:after="100" w:afterAutospacing="1" w:line="276" w:lineRule="auto"/>
        <w:contextualSpacing/>
        <w:jc w:val="both"/>
        <w:rPr>
          <w:rFonts w:ascii="Verdana" w:hAnsi="Verdana" w:cs="Arial"/>
          <w:sz w:val="20"/>
          <w:szCs w:val="20"/>
        </w:rPr>
      </w:pPr>
      <w:proofErr w:type="gramStart"/>
      <w:r w:rsidRPr="00863A88">
        <w:rPr>
          <w:rFonts w:ascii="Verdana" w:hAnsi="Verdana" w:cs="Arial"/>
          <w:sz w:val="20"/>
          <w:szCs w:val="20"/>
        </w:rPr>
        <w:t>you</w:t>
      </w:r>
      <w:proofErr w:type="gramEnd"/>
      <w:r w:rsidRPr="00863A88">
        <w:rPr>
          <w:rFonts w:ascii="Verdana" w:hAnsi="Verdana" w:cs="Arial"/>
          <w:sz w:val="20"/>
          <w:szCs w:val="20"/>
        </w:rPr>
        <w:t xml:space="preserve"> will have the right to be accompanied as set out below at any formal disciplinary or appeal hearing. Please note that an investigatory interview prior to a disciplinary hearing is not a formal stage in the disciplinary process;</w:t>
      </w:r>
    </w:p>
    <w:p w14:paraId="25DDE592" w14:textId="77777777" w:rsidR="00202DAB" w:rsidRPr="00863A88" w:rsidRDefault="00202DAB" w:rsidP="00202DAB">
      <w:pPr>
        <w:pStyle w:val="ListParagraph"/>
        <w:numPr>
          <w:ilvl w:val="0"/>
          <w:numId w:val="33"/>
        </w:numPr>
        <w:spacing w:before="100" w:beforeAutospacing="1" w:after="100" w:afterAutospacing="1" w:line="276" w:lineRule="auto"/>
        <w:contextualSpacing/>
        <w:jc w:val="both"/>
        <w:rPr>
          <w:rFonts w:ascii="Verdana" w:hAnsi="Verdana" w:cs="Arial"/>
          <w:sz w:val="20"/>
          <w:szCs w:val="20"/>
        </w:rPr>
      </w:pPr>
      <w:r w:rsidRPr="00863A88">
        <w:rPr>
          <w:rFonts w:ascii="Verdana" w:hAnsi="Verdana" w:cs="Arial"/>
          <w:sz w:val="20"/>
          <w:szCs w:val="20"/>
        </w:rPr>
        <w:t>you will have a full and fair opportunity to present your side of the case at a formal disciplinary hearing where one is convened under this policy and procedure;</w:t>
      </w:r>
    </w:p>
    <w:p w14:paraId="4CBCE728" w14:textId="77777777" w:rsidR="00202DAB" w:rsidRPr="00863A88" w:rsidRDefault="00202DAB" w:rsidP="00202DAB">
      <w:pPr>
        <w:pStyle w:val="ListParagraph"/>
        <w:numPr>
          <w:ilvl w:val="0"/>
          <w:numId w:val="33"/>
        </w:numPr>
        <w:spacing w:before="100" w:beforeAutospacing="1" w:after="100" w:afterAutospacing="1" w:line="276" w:lineRule="auto"/>
        <w:contextualSpacing/>
        <w:jc w:val="both"/>
        <w:rPr>
          <w:rFonts w:ascii="Verdana" w:hAnsi="Verdana" w:cs="Arial"/>
          <w:sz w:val="20"/>
          <w:szCs w:val="20"/>
        </w:rPr>
      </w:pPr>
      <w:r w:rsidRPr="00863A88">
        <w:rPr>
          <w:rFonts w:ascii="Verdana" w:hAnsi="Verdana" w:cs="Arial"/>
          <w:sz w:val="20"/>
          <w:szCs w:val="20"/>
        </w:rPr>
        <w:t>during any hearing, you will be allowed to ask questions, present evidence, and be given an opportunity to raise points about any information provided by witnesses or relevant documentation;</w:t>
      </w:r>
    </w:p>
    <w:p w14:paraId="05FCD090" w14:textId="77777777" w:rsidR="00202DAB" w:rsidRPr="00863A88" w:rsidRDefault="00202DAB" w:rsidP="00202DAB">
      <w:pPr>
        <w:pStyle w:val="ListParagraph"/>
        <w:numPr>
          <w:ilvl w:val="0"/>
          <w:numId w:val="33"/>
        </w:numPr>
        <w:spacing w:before="100" w:beforeAutospacing="1" w:after="100" w:afterAutospacing="1" w:line="276" w:lineRule="auto"/>
        <w:contextualSpacing/>
        <w:jc w:val="both"/>
        <w:rPr>
          <w:rFonts w:ascii="Verdana" w:hAnsi="Verdana" w:cs="Arial"/>
          <w:sz w:val="20"/>
          <w:szCs w:val="20"/>
        </w:rPr>
      </w:pPr>
      <w:r w:rsidRPr="00863A88">
        <w:rPr>
          <w:rFonts w:ascii="Verdana" w:hAnsi="Verdana" w:cs="Arial"/>
          <w:sz w:val="20"/>
          <w:szCs w:val="20"/>
        </w:rPr>
        <w:lastRenderedPageBreak/>
        <w:t>requests to call witnesses or cross examine witnesses will be considered and accommodated where reasonable, practicable and proportionate in the circumstances of the case and where this does not conflict with any overriding duty we may owe to another employee;</w:t>
      </w:r>
    </w:p>
    <w:p w14:paraId="4ED9CE6C" w14:textId="77777777" w:rsidR="00202DAB" w:rsidRPr="00863A88" w:rsidRDefault="00202DAB" w:rsidP="00202DAB">
      <w:pPr>
        <w:pStyle w:val="ListParagraph"/>
        <w:numPr>
          <w:ilvl w:val="0"/>
          <w:numId w:val="33"/>
        </w:numPr>
        <w:spacing w:before="100" w:beforeAutospacing="1" w:after="100" w:afterAutospacing="1" w:line="276" w:lineRule="auto"/>
        <w:contextualSpacing/>
        <w:jc w:val="both"/>
        <w:rPr>
          <w:rFonts w:ascii="Verdana" w:hAnsi="Verdana" w:cs="Arial"/>
          <w:sz w:val="20"/>
          <w:szCs w:val="20"/>
        </w:rPr>
      </w:pPr>
      <w:r w:rsidRPr="00863A88">
        <w:rPr>
          <w:rFonts w:ascii="Verdana" w:hAnsi="Verdana" w:cs="Arial"/>
          <w:sz w:val="20"/>
          <w:szCs w:val="20"/>
        </w:rPr>
        <w:t>if you are subject to the disciplinary process, you will receive both an explanation of the penalty imposed and will be entitled to appeal against the penalty in accordance with the appeals process set out in this policy and procedure; and</w:t>
      </w:r>
    </w:p>
    <w:p w14:paraId="14D0E239" w14:textId="77777777" w:rsidR="00202DAB" w:rsidRPr="00863A88" w:rsidRDefault="00202DAB" w:rsidP="00202DAB">
      <w:pPr>
        <w:pStyle w:val="ListParagraph"/>
        <w:numPr>
          <w:ilvl w:val="0"/>
          <w:numId w:val="33"/>
        </w:numPr>
        <w:spacing w:before="100" w:beforeAutospacing="1" w:after="100" w:afterAutospacing="1" w:line="276" w:lineRule="auto"/>
        <w:contextualSpacing/>
        <w:jc w:val="both"/>
        <w:rPr>
          <w:rFonts w:ascii="Verdana" w:hAnsi="Verdana" w:cs="Arial"/>
          <w:sz w:val="20"/>
          <w:szCs w:val="20"/>
        </w:rPr>
      </w:pPr>
      <w:proofErr w:type="gramStart"/>
      <w:r w:rsidRPr="00863A88">
        <w:rPr>
          <w:rFonts w:ascii="Verdana" w:hAnsi="Verdana" w:cs="Arial"/>
          <w:sz w:val="20"/>
          <w:szCs w:val="20"/>
        </w:rPr>
        <w:t>normally</w:t>
      </w:r>
      <w:proofErr w:type="gramEnd"/>
      <w:r w:rsidRPr="00863A88">
        <w:rPr>
          <w:rFonts w:ascii="Verdana" w:hAnsi="Verdana" w:cs="Arial"/>
          <w:sz w:val="20"/>
          <w:szCs w:val="20"/>
        </w:rPr>
        <w:t>, you will not be dismissed for a first breach of discipline except for the case of gross misconduct.</w:t>
      </w:r>
    </w:p>
    <w:p w14:paraId="2C836825" w14:textId="77777777" w:rsidR="00202DAB" w:rsidRDefault="00202DAB" w:rsidP="00202DAB">
      <w:pPr>
        <w:spacing w:before="100" w:beforeAutospacing="1" w:after="100" w:afterAutospacing="1" w:line="276" w:lineRule="auto"/>
        <w:contextualSpacing/>
        <w:jc w:val="both"/>
        <w:rPr>
          <w:rFonts w:ascii="Verdana" w:hAnsi="Verdana" w:cs="Arial"/>
          <w:sz w:val="20"/>
          <w:szCs w:val="20"/>
        </w:rPr>
      </w:pPr>
    </w:p>
    <w:p w14:paraId="483F1933" w14:textId="77777777" w:rsidR="00202DAB" w:rsidRPr="00B54D11" w:rsidRDefault="00202DAB" w:rsidP="00202DAB">
      <w:pPr>
        <w:keepNext/>
        <w:spacing w:before="100" w:beforeAutospacing="1" w:after="100" w:afterAutospacing="1" w:line="276" w:lineRule="auto"/>
        <w:jc w:val="both"/>
        <w:rPr>
          <w:rFonts w:ascii="Verdana" w:hAnsi="Verdana" w:cs="Arial"/>
          <w:b/>
          <w:sz w:val="20"/>
          <w:szCs w:val="20"/>
        </w:rPr>
      </w:pPr>
      <w:r w:rsidRPr="00B54D11">
        <w:rPr>
          <w:rFonts w:ascii="Verdana" w:hAnsi="Verdana" w:cs="Arial"/>
          <w:b/>
          <w:sz w:val="20"/>
          <w:szCs w:val="20"/>
        </w:rPr>
        <w:t>Investigation</w:t>
      </w:r>
    </w:p>
    <w:p w14:paraId="37B6977D" w14:textId="77777777" w:rsidR="00202DAB"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In all but a few straightforward cases</w:t>
      </w:r>
      <w:r>
        <w:rPr>
          <w:rFonts w:ascii="Verdana" w:hAnsi="Verdana" w:cs="Arial"/>
          <w:sz w:val="20"/>
          <w:szCs w:val="20"/>
        </w:rPr>
        <w:t>,</w:t>
      </w:r>
      <w:r w:rsidRPr="00CE1A14">
        <w:rPr>
          <w:rFonts w:ascii="Verdana" w:hAnsi="Verdana" w:cs="Arial"/>
          <w:sz w:val="20"/>
          <w:szCs w:val="20"/>
        </w:rPr>
        <w:t xml:space="preserve"> </w:t>
      </w:r>
      <w:r>
        <w:rPr>
          <w:rFonts w:ascii="Verdana" w:hAnsi="Verdana" w:cs="Arial"/>
          <w:sz w:val="20"/>
          <w:szCs w:val="20"/>
        </w:rPr>
        <w:t>we</w:t>
      </w:r>
      <w:r w:rsidRPr="00CE1A14" w:rsidDel="002A4F79">
        <w:rPr>
          <w:rFonts w:ascii="Verdana" w:hAnsi="Verdana" w:cs="Arial"/>
          <w:sz w:val="20"/>
          <w:szCs w:val="20"/>
        </w:rPr>
        <w:t xml:space="preserve"> </w:t>
      </w:r>
      <w:r w:rsidRPr="00CE1A14">
        <w:rPr>
          <w:rFonts w:ascii="Verdana" w:hAnsi="Verdana" w:cs="Arial"/>
          <w:sz w:val="20"/>
          <w:szCs w:val="20"/>
        </w:rPr>
        <w:t xml:space="preserve">will first investigate the </w:t>
      </w:r>
      <w:r>
        <w:rPr>
          <w:rFonts w:ascii="Verdana" w:hAnsi="Verdana" w:cs="Arial"/>
          <w:sz w:val="20"/>
          <w:szCs w:val="20"/>
        </w:rPr>
        <w:t>concerns</w:t>
      </w:r>
      <w:r w:rsidRPr="00CE1A14">
        <w:rPr>
          <w:rFonts w:ascii="Verdana" w:hAnsi="Verdana" w:cs="Arial"/>
          <w:sz w:val="20"/>
          <w:szCs w:val="20"/>
        </w:rPr>
        <w:t xml:space="preserve"> of potential disciplinary offences to establish the facts before deciding whether to invo</w:t>
      </w:r>
      <w:r>
        <w:rPr>
          <w:rFonts w:ascii="Verdana" w:hAnsi="Verdana" w:cs="Arial"/>
          <w:sz w:val="20"/>
          <w:szCs w:val="20"/>
        </w:rPr>
        <w:t>k</w:t>
      </w:r>
      <w:r w:rsidRPr="00CE1A14">
        <w:rPr>
          <w:rFonts w:ascii="Verdana" w:hAnsi="Verdana" w:cs="Arial"/>
          <w:sz w:val="20"/>
          <w:szCs w:val="20"/>
        </w:rPr>
        <w:t>e the formal Disciplinary Procedure.</w:t>
      </w:r>
    </w:p>
    <w:p w14:paraId="72DE67B4"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In some cases, a preliminary investigation may be carried out to decide if a more detailed or formal investigation is required.</w:t>
      </w:r>
    </w:p>
    <w:p w14:paraId="593D67AA" w14:textId="68566A9F" w:rsidR="00202DAB" w:rsidRPr="00B54D11" w:rsidRDefault="00202DAB" w:rsidP="00202DAB">
      <w:pPr>
        <w:spacing w:before="100" w:beforeAutospacing="1" w:after="100" w:afterAutospacing="1" w:line="276" w:lineRule="auto"/>
        <w:jc w:val="both"/>
        <w:rPr>
          <w:rFonts w:ascii="Verdana" w:hAnsi="Verdana"/>
          <w:sz w:val="20"/>
          <w:szCs w:val="20"/>
        </w:rPr>
      </w:pPr>
      <w:bookmarkStart w:id="3" w:name="_dbc59fb3-460f-456b-857a-b6b1f58a36b5"/>
      <w:bookmarkStart w:id="4" w:name="_552f12d0-9d36-438e-883d-b0b8f26ee155"/>
      <w:bookmarkStart w:id="5" w:name="_cabc31db-1aaa-47f5-8ab5-695f94a26e40"/>
      <w:bookmarkEnd w:id="3"/>
      <w:bookmarkEnd w:id="4"/>
      <w:bookmarkEnd w:id="5"/>
      <w:r w:rsidRPr="00B54D11">
        <w:rPr>
          <w:rFonts w:ascii="Verdana" w:hAnsi="Verdana"/>
          <w:sz w:val="20"/>
          <w:szCs w:val="20"/>
        </w:rPr>
        <w:t>An investigation will usually be carried out by</w:t>
      </w:r>
      <w:r>
        <w:rPr>
          <w:rFonts w:ascii="Verdana" w:hAnsi="Verdana"/>
          <w:sz w:val="20"/>
          <w:szCs w:val="20"/>
        </w:rPr>
        <w:t xml:space="preserve"> your line manager or a member of the Senior Leadership Team </w:t>
      </w:r>
      <w:r w:rsidRPr="00B54D11">
        <w:rPr>
          <w:rFonts w:ascii="Verdana" w:hAnsi="Verdana"/>
          <w:sz w:val="20"/>
          <w:szCs w:val="20"/>
        </w:rPr>
        <w:t>o</w:t>
      </w:r>
      <w:r>
        <w:rPr>
          <w:rFonts w:ascii="Verdana" w:hAnsi="Verdana"/>
          <w:sz w:val="20"/>
          <w:szCs w:val="20"/>
        </w:rPr>
        <w:t>n our behalf.</w:t>
      </w:r>
      <w:r w:rsidRPr="00B54D11">
        <w:rPr>
          <w:rFonts w:ascii="Verdana" w:hAnsi="Verdana"/>
          <w:sz w:val="20"/>
          <w:szCs w:val="20"/>
        </w:rPr>
        <w:t xml:space="preserve"> </w:t>
      </w:r>
      <w:r>
        <w:rPr>
          <w:rFonts w:ascii="Verdana" w:hAnsi="Verdana"/>
          <w:sz w:val="20"/>
          <w:szCs w:val="20"/>
        </w:rPr>
        <w:t>We will, a</w:t>
      </w:r>
      <w:r w:rsidRPr="00B54D11">
        <w:rPr>
          <w:rFonts w:ascii="Verdana" w:hAnsi="Verdana"/>
          <w:sz w:val="20"/>
          <w:szCs w:val="20"/>
        </w:rPr>
        <w:t xml:space="preserve">t </w:t>
      </w:r>
      <w:r>
        <w:rPr>
          <w:rFonts w:ascii="Verdana" w:hAnsi="Verdana"/>
          <w:sz w:val="20"/>
          <w:szCs w:val="20"/>
        </w:rPr>
        <w:t>our absolute</w:t>
      </w:r>
      <w:r w:rsidRPr="00B54D11">
        <w:rPr>
          <w:rFonts w:ascii="Verdana" w:hAnsi="Verdana"/>
          <w:sz w:val="20"/>
          <w:szCs w:val="20"/>
        </w:rPr>
        <w:t xml:space="preserve"> discretion, determine who is an appropriate person to carry out the role of the </w:t>
      </w:r>
      <w:r w:rsidRPr="00B54D11">
        <w:rPr>
          <w:rStyle w:val="BodyDefinitionTerm"/>
          <w:rFonts w:ascii="Verdana" w:hAnsi="Verdana"/>
          <w:sz w:val="20"/>
          <w:szCs w:val="20"/>
        </w:rPr>
        <w:t>Investigating Officer</w:t>
      </w:r>
      <w:r w:rsidRPr="00B54D11">
        <w:rPr>
          <w:rFonts w:ascii="Verdana" w:hAnsi="Verdana"/>
          <w:sz w:val="20"/>
          <w:szCs w:val="20"/>
        </w:rPr>
        <w:t>. You must cooperate fully and promptly in any investigation.</w:t>
      </w:r>
      <w:bookmarkStart w:id="6" w:name="_536110a6-09ce-4099-ac9e-cf794e905b6e"/>
      <w:bookmarkEnd w:id="6"/>
    </w:p>
    <w:p w14:paraId="23BEC797" w14:textId="77777777" w:rsidR="00202DAB" w:rsidRPr="00B54D11" w:rsidRDefault="00202DAB" w:rsidP="00202DAB">
      <w:pPr>
        <w:spacing w:before="100" w:beforeAutospacing="1" w:after="100" w:afterAutospacing="1" w:line="276" w:lineRule="auto"/>
        <w:jc w:val="both"/>
        <w:rPr>
          <w:rFonts w:ascii="Verdana" w:hAnsi="Verdana"/>
          <w:sz w:val="20"/>
          <w:szCs w:val="20"/>
        </w:rPr>
      </w:pPr>
      <w:r w:rsidRPr="00B54D11">
        <w:rPr>
          <w:rFonts w:ascii="Verdana" w:hAnsi="Verdana"/>
          <w:sz w:val="20"/>
          <w:szCs w:val="20"/>
        </w:rPr>
        <w:t>On completion of the investigation, the Investigating Officer will recommend whether a disciplinary hearing should be convened, or some other steps taken in relation to the situation.</w:t>
      </w:r>
      <w:bookmarkStart w:id="7" w:name="_5e5bbde5-108f-4642-bb87-203c9412a996"/>
      <w:bookmarkEnd w:id="7"/>
    </w:p>
    <w:p w14:paraId="68FBB5BC" w14:textId="77777777" w:rsidR="00202DAB" w:rsidRPr="003E0152" w:rsidRDefault="00202DAB" w:rsidP="00202DAB">
      <w:pPr>
        <w:keepNext/>
        <w:spacing w:before="100" w:beforeAutospacing="1" w:after="100" w:afterAutospacing="1" w:line="276" w:lineRule="auto"/>
        <w:jc w:val="both"/>
        <w:rPr>
          <w:rFonts w:ascii="Verdana" w:hAnsi="Verdana" w:cs="Arial"/>
          <w:b/>
          <w:sz w:val="20"/>
          <w:szCs w:val="20"/>
        </w:rPr>
      </w:pPr>
      <w:bookmarkStart w:id="8" w:name="_652792a0-76b0-406b-ac2b-64efa0d0b64d"/>
      <w:bookmarkEnd w:id="8"/>
      <w:r w:rsidRPr="003E0152">
        <w:rPr>
          <w:rFonts w:ascii="Verdana" w:hAnsi="Verdana" w:cs="Arial"/>
          <w:b/>
          <w:sz w:val="20"/>
          <w:szCs w:val="20"/>
        </w:rPr>
        <w:t>Suspension</w:t>
      </w:r>
    </w:p>
    <w:p w14:paraId="1B77CAE3" w14:textId="77777777" w:rsidR="00202DAB" w:rsidRPr="003E0152"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 xml:space="preserve">It may be necessary for </w:t>
      </w:r>
      <w:r>
        <w:rPr>
          <w:rFonts w:ascii="Verdana" w:hAnsi="Verdana" w:cs="Arial"/>
          <w:sz w:val="20"/>
          <w:szCs w:val="20"/>
        </w:rPr>
        <w:t xml:space="preserve">us </w:t>
      </w:r>
      <w:r w:rsidRPr="00CE1A14">
        <w:rPr>
          <w:rFonts w:ascii="Verdana" w:hAnsi="Verdana" w:cs="Arial"/>
          <w:sz w:val="20"/>
          <w:szCs w:val="20"/>
        </w:rPr>
        <w:t xml:space="preserve">to suspend </w:t>
      </w:r>
      <w:r>
        <w:rPr>
          <w:rFonts w:ascii="Verdana" w:hAnsi="Verdana" w:cs="Arial"/>
          <w:sz w:val="20"/>
          <w:szCs w:val="20"/>
        </w:rPr>
        <w:t>you</w:t>
      </w:r>
      <w:r w:rsidRPr="00CE1A14">
        <w:rPr>
          <w:rFonts w:ascii="Verdana" w:hAnsi="Verdana" w:cs="Arial"/>
          <w:sz w:val="20"/>
          <w:szCs w:val="20"/>
        </w:rPr>
        <w:t xml:space="preserve"> whilst an investigation is taking place. </w:t>
      </w:r>
      <w:r>
        <w:rPr>
          <w:rFonts w:ascii="Verdana" w:hAnsi="Verdana" w:cs="Arial"/>
          <w:sz w:val="20"/>
          <w:szCs w:val="20"/>
        </w:rPr>
        <w:t xml:space="preserve">We </w:t>
      </w:r>
      <w:r w:rsidRPr="003E0152">
        <w:rPr>
          <w:rFonts w:ascii="Verdana" w:hAnsi="Verdana" w:cs="Arial"/>
          <w:sz w:val="20"/>
          <w:szCs w:val="20"/>
        </w:rPr>
        <w:t>may suspend you where it:</w:t>
      </w:r>
    </w:p>
    <w:p w14:paraId="5DAF14EB" w14:textId="77777777" w:rsidR="00202DAB" w:rsidRPr="003E0152" w:rsidRDefault="00202DAB" w:rsidP="00202DAB">
      <w:pPr>
        <w:numPr>
          <w:ilvl w:val="0"/>
          <w:numId w:val="31"/>
        </w:numPr>
        <w:spacing w:before="100" w:beforeAutospacing="1" w:after="100" w:afterAutospacing="1" w:line="276" w:lineRule="auto"/>
        <w:jc w:val="both"/>
        <w:rPr>
          <w:rFonts w:ascii="Verdana" w:hAnsi="Verdana" w:cs="Arial"/>
          <w:sz w:val="20"/>
          <w:szCs w:val="20"/>
        </w:rPr>
      </w:pPr>
      <w:r w:rsidRPr="003E0152">
        <w:rPr>
          <w:rFonts w:ascii="Verdana" w:hAnsi="Verdana" w:cs="Arial"/>
          <w:sz w:val="20"/>
          <w:szCs w:val="20"/>
        </w:rPr>
        <w:t xml:space="preserve">has grounds to believe that you may be guilty of misconduct which </w:t>
      </w:r>
      <w:r>
        <w:rPr>
          <w:rFonts w:ascii="Verdana" w:hAnsi="Verdana" w:cs="Arial"/>
          <w:sz w:val="20"/>
          <w:szCs w:val="20"/>
        </w:rPr>
        <w:t>it</w:t>
      </w:r>
      <w:r w:rsidRPr="003E0152">
        <w:rPr>
          <w:rFonts w:ascii="Verdana" w:hAnsi="Verdana" w:cs="Arial"/>
          <w:sz w:val="20"/>
          <w:szCs w:val="20"/>
        </w:rPr>
        <w:t xml:space="preserve"> considers (at its absolute discretion) to be serious misconduct;</w:t>
      </w:r>
    </w:p>
    <w:p w14:paraId="20C26CE4" w14:textId="77777777" w:rsidR="00202DAB" w:rsidRPr="003E0152" w:rsidRDefault="00202DAB" w:rsidP="00202DAB">
      <w:pPr>
        <w:numPr>
          <w:ilvl w:val="0"/>
          <w:numId w:val="31"/>
        </w:numPr>
        <w:spacing w:before="100" w:beforeAutospacing="1" w:after="100" w:afterAutospacing="1" w:line="276" w:lineRule="auto"/>
        <w:jc w:val="both"/>
        <w:rPr>
          <w:rFonts w:ascii="Verdana" w:hAnsi="Verdana" w:cs="Arial"/>
          <w:sz w:val="20"/>
          <w:szCs w:val="20"/>
        </w:rPr>
      </w:pPr>
      <w:r w:rsidRPr="003E0152">
        <w:rPr>
          <w:rFonts w:ascii="Verdana" w:hAnsi="Verdana" w:cs="Arial"/>
          <w:sz w:val="20"/>
          <w:szCs w:val="20"/>
        </w:rPr>
        <w:t>relationships have broken down;</w:t>
      </w:r>
    </w:p>
    <w:p w14:paraId="5DD8216C" w14:textId="77777777" w:rsidR="00202DAB" w:rsidRDefault="00202DAB" w:rsidP="00202DAB">
      <w:pPr>
        <w:numPr>
          <w:ilvl w:val="0"/>
          <w:numId w:val="31"/>
        </w:numPr>
        <w:spacing w:before="100" w:beforeAutospacing="1" w:after="100" w:afterAutospacing="1" w:line="276" w:lineRule="auto"/>
        <w:jc w:val="both"/>
        <w:rPr>
          <w:rFonts w:ascii="Verdana" w:hAnsi="Verdana" w:cs="Arial"/>
          <w:sz w:val="20"/>
          <w:szCs w:val="20"/>
        </w:rPr>
      </w:pPr>
      <w:r w:rsidRPr="003E0152">
        <w:rPr>
          <w:rFonts w:ascii="Verdana" w:hAnsi="Verdana" w:cs="Arial"/>
          <w:sz w:val="20"/>
          <w:szCs w:val="20"/>
        </w:rPr>
        <w:t xml:space="preserve">has grounds to consider that its property or responsibilities to other parties are at risk; </w:t>
      </w:r>
    </w:p>
    <w:p w14:paraId="478707B9" w14:textId="77777777" w:rsidR="00202DAB" w:rsidRPr="003E0152" w:rsidRDefault="00202DAB" w:rsidP="00202DAB">
      <w:pPr>
        <w:numPr>
          <w:ilvl w:val="0"/>
          <w:numId w:val="31"/>
        </w:numPr>
        <w:spacing w:before="100" w:beforeAutospacing="1" w:after="100" w:afterAutospacing="1" w:line="276" w:lineRule="auto"/>
        <w:jc w:val="both"/>
        <w:rPr>
          <w:rFonts w:ascii="Verdana" w:hAnsi="Verdana" w:cs="Arial"/>
          <w:sz w:val="20"/>
          <w:szCs w:val="20"/>
        </w:rPr>
      </w:pPr>
      <w:r>
        <w:rPr>
          <w:rFonts w:ascii="Verdana" w:hAnsi="Verdana" w:cs="Arial"/>
          <w:sz w:val="20"/>
          <w:szCs w:val="20"/>
        </w:rPr>
        <w:t>where the conduct in question involves a serious safeguarding concern;</w:t>
      </w:r>
    </w:p>
    <w:p w14:paraId="224015BB" w14:textId="77777777" w:rsidR="00202DAB" w:rsidRPr="003E0152" w:rsidRDefault="00202DAB" w:rsidP="00202DAB">
      <w:pPr>
        <w:numPr>
          <w:ilvl w:val="0"/>
          <w:numId w:val="31"/>
        </w:numPr>
        <w:spacing w:before="100" w:beforeAutospacing="1" w:after="100" w:afterAutospacing="1" w:line="276" w:lineRule="auto"/>
        <w:jc w:val="both"/>
        <w:rPr>
          <w:rFonts w:ascii="Verdana" w:hAnsi="Verdana" w:cs="Arial"/>
          <w:sz w:val="20"/>
          <w:szCs w:val="20"/>
        </w:rPr>
      </w:pPr>
      <w:proofErr w:type="gramStart"/>
      <w:r w:rsidRPr="003E0152">
        <w:rPr>
          <w:rFonts w:ascii="Verdana" w:hAnsi="Verdana" w:cs="Arial"/>
          <w:sz w:val="20"/>
          <w:szCs w:val="20"/>
        </w:rPr>
        <w:t>considers</w:t>
      </w:r>
      <w:proofErr w:type="gramEnd"/>
      <w:r w:rsidRPr="003E0152">
        <w:rPr>
          <w:rFonts w:ascii="Verdana" w:hAnsi="Verdana" w:cs="Arial"/>
          <w:sz w:val="20"/>
          <w:szCs w:val="20"/>
        </w:rPr>
        <w:t>, in its absolute discretion, that your continued presence on premises would hinder an investigation</w:t>
      </w:r>
      <w:r>
        <w:rPr>
          <w:rFonts w:ascii="Verdana" w:hAnsi="Verdana" w:cs="Arial"/>
          <w:sz w:val="20"/>
          <w:szCs w:val="20"/>
        </w:rPr>
        <w:t>.</w:t>
      </w:r>
    </w:p>
    <w:p w14:paraId="0F8E7264" w14:textId="77777777" w:rsidR="00202DAB"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These are illustrative only and do not constitute an exhaustive list.</w:t>
      </w:r>
    </w:p>
    <w:p w14:paraId="66C7166E" w14:textId="77777777" w:rsidR="00202DAB"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You will receive full pay during any period of suspension.</w:t>
      </w:r>
    </w:p>
    <w:p w14:paraId="7EB46B53" w14:textId="77777777" w:rsidR="00202DAB"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Alternatives to suspension will be explored before a decision to suspend is reached.</w:t>
      </w:r>
    </w:p>
    <w:p w14:paraId="6A864889" w14:textId="77777777" w:rsidR="00202DAB" w:rsidRPr="003E0152" w:rsidRDefault="00202DAB" w:rsidP="00202DAB">
      <w:pPr>
        <w:spacing w:before="100" w:beforeAutospacing="1" w:after="100" w:afterAutospacing="1" w:line="276" w:lineRule="auto"/>
        <w:jc w:val="both"/>
        <w:rPr>
          <w:rFonts w:ascii="Verdana" w:hAnsi="Verdana" w:cs="Arial"/>
          <w:sz w:val="20"/>
          <w:szCs w:val="20"/>
        </w:rPr>
      </w:pPr>
      <w:r w:rsidRPr="003E0152">
        <w:rPr>
          <w:rFonts w:ascii="Verdana" w:hAnsi="Verdana" w:cs="Arial"/>
          <w:sz w:val="20"/>
          <w:szCs w:val="20"/>
        </w:rPr>
        <w:lastRenderedPageBreak/>
        <w:t xml:space="preserve">Any such suspension will normally last only as long as required to enable an investigation into the circumstances giving rise to such belief of serious misconduct to be carried out and any disciplinary hearing to be convened. </w:t>
      </w:r>
    </w:p>
    <w:p w14:paraId="3C999380" w14:textId="77777777" w:rsidR="00202DAB" w:rsidRPr="003E0152" w:rsidRDefault="00202DAB" w:rsidP="00202DAB">
      <w:pPr>
        <w:spacing w:before="100" w:beforeAutospacing="1" w:after="100" w:afterAutospacing="1" w:line="276" w:lineRule="auto"/>
        <w:jc w:val="both"/>
        <w:rPr>
          <w:rFonts w:ascii="Verdana" w:hAnsi="Verdana" w:cs="Arial"/>
          <w:sz w:val="20"/>
          <w:szCs w:val="20"/>
        </w:rPr>
      </w:pPr>
      <w:r w:rsidRPr="003E0152">
        <w:rPr>
          <w:rFonts w:ascii="Verdana" w:hAnsi="Verdana" w:cs="Arial"/>
          <w:sz w:val="20"/>
          <w:szCs w:val="20"/>
        </w:rPr>
        <w:t>Any such period of suspension is not a punishment, nor considered as disciplinary action against you, nor does it imply that any decision has been taken about your case.</w:t>
      </w:r>
      <w:r>
        <w:rPr>
          <w:rFonts w:ascii="Verdana" w:hAnsi="Verdana" w:cs="Arial"/>
          <w:sz w:val="20"/>
          <w:szCs w:val="20"/>
        </w:rPr>
        <w:t xml:space="preserve"> </w:t>
      </w:r>
    </w:p>
    <w:p w14:paraId="6ABC6645" w14:textId="77777777" w:rsidR="00202DAB" w:rsidRPr="00B54D11"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S</w:t>
      </w:r>
      <w:r w:rsidRPr="00CE1A14">
        <w:rPr>
          <w:rFonts w:ascii="Verdana" w:hAnsi="Verdana" w:cs="Arial"/>
          <w:sz w:val="20"/>
          <w:szCs w:val="20"/>
        </w:rPr>
        <w:t>uspension does not in itself constitute disciplinary action or imply any decision or judgment as to guilt.</w:t>
      </w:r>
    </w:p>
    <w:p w14:paraId="58AC5DED" w14:textId="77777777" w:rsidR="00202DAB" w:rsidRPr="00B54D11" w:rsidRDefault="00202DAB" w:rsidP="00202DAB">
      <w:pPr>
        <w:keepNext/>
        <w:spacing w:before="100" w:beforeAutospacing="1" w:after="100" w:afterAutospacing="1" w:line="276" w:lineRule="auto"/>
        <w:jc w:val="both"/>
        <w:rPr>
          <w:rFonts w:ascii="Verdana" w:hAnsi="Verdana" w:cs="Arial"/>
          <w:b/>
          <w:sz w:val="20"/>
          <w:szCs w:val="20"/>
        </w:rPr>
      </w:pPr>
      <w:r w:rsidRPr="00B54D11">
        <w:rPr>
          <w:rFonts w:ascii="Verdana" w:hAnsi="Verdana" w:cs="Arial"/>
          <w:b/>
          <w:sz w:val="20"/>
          <w:szCs w:val="20"/>
        </w:rPr>
        <w:t xml:space="preserve">Attendance at </w:t>
      </w:r>
      <w:r>
        <w:rPr>
          <w:rFonts w:ascii="Verdana" w:hAnsi="Verdana" w:cs="Arial"/>
          <w:b/>
          <w:sz w:val="20"/>
          <w:szCs w:val="20"/>
        </w:rPr>
        <w:t>D</w:t>
      </w:r>
      <w:r w:rsidRPr="00B54D11">
        <w:rPr>
          <w:rFonts w:ascii="Verdana" w:hAnsi="Verdana" w:cs="Arial"/>
          <w:b/>
          <w:sz w:val="20"/>
          <w:szCs w:val="20"/>
        </w:rPr>
        <w:t xml:space="preserve">isciplinary and </w:t>
      </w:r>
      <w:r>
        <w:rPr>
          <w:rFonts w:ascii="Verdana" w:hAnsi="Verdana" w:cs="Arial"/>
          <w:b/>
          <w:sz w:val="20"/>
          <w:szCs w:val="20"/>
        </w:rPr>
        <w:t>A</w:t>
      </w:r>
      <w:r w:rsidRPr="00B54D11">
        <w:rPr>
          <w:rFonts w:ascii="Verdana" w:hAnsi="Verdana" w:cs="Arial"/>
          <w:b/>
          <w:sz w:val="20"/>
          <w:szCs w:val="20"/>
        </w:rPr>
        <w:t xml:space="preserve">ppeal </w:t>
      </w:r>
      <w:r>
        <w:rPr>
          <w:rFonts w:ascii="Verdana" w:hAnsi="Verdana" w:cs="Arial"/>
          <w:b/>
          <w:sz w:val="20"/>
          <w:szCs w:val="20"/>
        </w:rPr>
        <w:t>H</w:t>
      </w:r>
      <w:r w:rsidRPr="00B54D11">
        <w:rPr>
          <w:rFonts w:ascii="Verdana" w:hAnsi="Verdana" w:cs="Arial"/>
          <w:b/>
          <w:sz w:val="20"/>
          <w:szCs w:val="20"/>
        </w:rPr>
        <w:t>earings</w:t>
      </w:r>
      <w:bookmarkStart w:id="9" w:name="_0d23b7bd-15eb-42af-818b-c6ba88b04f32"/>
      <w:bookmarkEnd w:id="9"/>
    </w:p>
    <w:p w14:paraId="679C2669" w14:textId="77777777" w:rsidR="00202DAB"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You should make every effort to attend any disciplinary hearing (including any appeal hearing). If either you or the person accompanying you cannot attend on the proposed date for the hearing, you may suggest a reasonable alternative date, which must be within five working days of the date first proposed. This five</w:t>
      </w:r>
      <w:r>
        <w:rPr>
          <w:rFonts w:ascii="Verdana" w:hAnsi="Verdana" w:cs="Arial"/>
          <w:sz w:val="20"/>
          <w:szCs w:val="20"/>
        </w:rPr>
        <w:t xml:space="preserve"> </w:t>
      </w:r>
      <w:r w:rsidRPr="00B54D11">
        <w:rPr>
          <w:rFonts w:ascii="Verdana" w:hAnsi="Verdana" w:cs="Arial"/>
          <w:sz w:val="20"/>
          <w:szCs w:val="20"/>
        </w:rPr>
        <w:t xml:space="preserve">day time limit may be extended by mutual agreement between </w:t>
      </w:r>
      <w:r>
        <w:rPr>
          <w:rFonts w:ascii="Verdana" w:hAnsi="Verdana" w:cs="Arial"/>
          <w:sz w:val="20"/>
          <w:szCs w:val="20"/>
        </w:rPr>
        <w:t>both parties</w:t>
      </w:r>
      <w:r w:rsidRPr="00B54D11">
        <w:rPr>
          <w:rFonts w:ascii="Verdana" w:hAnsi="Verdana" w:cs="Arial"/>
          <w:sz w:val="20"/>
          <w:szCs w:val="20"/>
        </w:rPr>
        <w:t xml:space="preserve">. If you fail to attend any re-arranged hearing without good cause, </w:t>
      </w:r>
      <w:r>
        <w:rPr>
          <w:rFonts w:ascii="Verdana" w:hAnsi="Verdana" w:cs="Arial"/>
          <w:sz w:val="20"/>
          <w:szCs w:val="20"/>
        </w:rPr>
        <w:t>we</w:t>
      </w:r>
      <w:r w:rsidRPr="00CE1A14" w:rsidDel="002A4F79">
        <w:rPr>
          <w:rFonts w:ascii="Verdana" w:hAnsi="Verdana" w:cs="Arial"/>
          <w:sz w:val="20"/>
          <w:szCs w:val="20"/>
        </w:rPr>
        <w:t xml:space="preserve"> </w:t>
      </w:r>
      <w:r w:rsidRPr="00B54D11">
        <w:rPr>
          <w:rFonts w:ascii="Verdana" w:hAnsi="Verdana" w:cs="Arial"/>
          <w:sz w:val="20"/>
          <w:szCs w:val="20"/>
        </w:rPr>
        <w:t>will be entitled to make a decision on the evidence available at the re-arranged hearing in your absence.</w:t>
      </w:r>
    </w:p>
    <w:p w14:paraId="6C7A77C3" w14:textId="77777777" w:rsidR="00202DAB" w:rsidRPr="00B54D11" w:rsidRDefault="00202DAB" w:rsidP="00202DAB">
      <w:pPr>
        <w:spacing w:before="100" w:beforeAutospacing="1" w:after="100" w:afterAutospacing="1" w:line="276" w:lineRule="auto"/>
        <w:jc w:val="both"/>
        <w:rPr>
          <w:rFonts w:ascii="Verdana" w:hAnsi="Verdana" w:cs="Arial"/>
          <w:b/>
          <w:bCs/>
          <w:sz w:val="20"/>
          <w:szCs w:val="20"/>
        </w:rPr>
      </w:pPr>
      <w:r w:rsidRPr="00B54D11">
        <w:rPr>
          <w:rFonts w:ascii="Verdana" w:hAnsi="Verdana" w:cs="Arial"/>
          <w:b/>
          <w:bCs/>
          <w:sz w:val="20"/>
          <w:szCs w:val="20"/>
        </w:rPr>
        <w:t>Right to be accompanied at disciplinary and appeal hearings</w:t>
      </w:r>
      <w:bookmarkStart w:id="10" w:name="_f5231e8e-6ce5-45cc-b9b1-12544a9f8231"/>
      <w:bookmarkEnd w:id="10"/>
    </w:p>
    <w:p w14:paraId="31516A14" w14:textId="77777777" w:rsidR="00202DAB" w:rsidRPr="00B54D11"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You are entitled to be accompanied at any disciplinary hearing (including any appeal hearing) by</w:t>
      </w:r>
      <w:r>
        <w:rPr>
          <w:rFonts w:ascii="Verdana" w:hAnsi="Verdana" w:cs="Arial"/>
          <w:sz w:val="20"/>
          <w:szCs w:val="20"/>
        </w:rPr>
        <w:t xml:space="preserve"> a</w:t>
      </w:r>
      <w:r w:rsidRPr="00B54D11">
        <w:rPr>
          <w:rFonts w:ascii="Verdana" w:hAnsi="Verdana" w:cs="Arial"/>
          <w:sz w:val="20"/>
          <w:szCs w:val="20"/>
        </w:rPr>
        <w:t>:</w:t>
      </w:r>
    </w:p>
    <w:p w14:paraId="1B5F4D05" w14:textId="77777777" w:rsidR="00202DAB" w:rsidRPr="00B54D11" w:rsidRDefault="00202DAB" w:rsidP="00202DAB">
      <w:pPr>
        <w:numPr>
          <w:ilvl w:val="0"/>
          <w:numId w:val="21"/>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work colleague; or</w:t>
      </w:r>
    </w:p>
    <w:p w14:paraId="321A84CB" w14:textId="77777777" w:rsidR="00202DAB" w:rsidRPr="00B54D11" w:rsidRDefault="00202DAB" w:rsidP="00202DAB">
      <w:pPr>
        <w:numPr>
          <w:ilvl w:val="0"/>
          <w:numId w:val="21"/>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 xml:space="preserve">trade union official; or </w:t>
      </w:r>
    </w:p>
    <w:p w14:paraId="3E6540A1" w14:textId="77777777" w:rsidR="00202DAB" w:rsidRPr="00B54D11" w:rsidRDefault="00202DAB" w:rsidP="00202DAB">
      <w:pPr>
        <w:numPr>
          <w:ilvl w:val="0"/>
          <w:numId w:val="21"/>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workplace trade union representative who's certified or trained in acting as a companion</w:t>
      </w:r>
    </w:p>
    <w:p w14:paraId="4D6D3502" w14:textId="77777777" w:rsidR="00202DAB" w:rsidRDefault="00202DAB" w:rsidP="00202DAB">
      <w:pPr>
        <w:spacing w:before="100" w:beforeAutospacing="1" w:after="100" w:afterAutospacing="1" w:line="276" w:lineRule="auto"/>
        <w:jc w:val="both"/>
        <w:rPr>
          <w:rFonts w:ascii="Verdana" w:hAnsi="Verdana" w:cs="Arial"/>
          <w:sz w:val="20"/>
          <w:szCs w:val="20"/>
        </w:rPr>
      </w:pPr>
      <w:bookmarkStart w:id="11" w:name="_82a8a342-e0cf-453d-b09c-d6184b5a3964"/>
      <w:bookmarkStart w:id="12" w:name="_ae9a126d-d8cf-4273-ac42-aee501e17003"/>
      <w:bookmarkStart w:id="13" w:name="_c4edd2b1-e1c0-4d6d-a167-3ffde7c1e598"/>
      <w:bookmarkEnd w:id="11"/>
      <w:bookmarkEnd w:id="12"/>
      <w:bookmarkEnd w:id="13"/>
      <w:r w:rsidRPr="00B54D11">
        <w:rPr>
          <w:rFonts w:ascii="Verdana" w:hAnsi="Verdana" w:cs="Arial"/>
          <w:sz w:val="20"/>
          <w:szCs w:val="20"/>
        </w:rPr>
        <w:t>The person accompanying you is entitled to address the hearing to</w:t>
      </w:r>
      <w:r>
        <w:rPr>
          <w:rFonts w:ascii="Verdana" w:hAnsi="Verdana" w:cs="Arial"/>
          <w:sz w:val="20"/>
          <w:szCs w:val="20"/>
        </w:rPr>
        <w:t>:</w:t>
      </w:r>
    </w:p>
    <w:p w14:paraId="7197635E" w14:textId="77777777" w:rsidR="00202DAB" w:rsidRDefault="00202DAB" w:rsidP="00202DAB">
      <w:pPr>
        <w:numPr>
          <w:ilvl w:val="0"/>
          <w:numId w:val="23"/>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put and sum up your case</w:t>
      </w:r>
      <w:r>
        <w:rPr>
          <w:rFonts w:ascii="Verdana" w:hAnsi="Verdana" w:cs="Arial"/>
          <w:sz w:val="20"/>
          <w:szCs w:val="20"/>
        </w:rPr>
        <w:t>;</w:t>
      </w:r>
    </w:p>
    <w:p w14:paraId="57CBFE97" w14:textId="77777777" w:rsidR="00202DAB" w:rsidRDefault="00202DAB" w:rsidP="00202DAB">
      <w:pPr>
        <w:numPr>
          <w:ilvl w:val="0"/>
          <w:numId w:val="23"/>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respond on your behalf to any views expressed at the hearing</w:t>
      </w:r>
      <w:r>
        <w:rPr>
          <w:rFonts w:ascii="Verdana" w:hAnsi="Verdana" w:cs="Arial"/>
          <w:sz w:val="20"/>
          <w:szCs w:val="20"/>
        </w:rPr>
        <w:t>;</w:t>
      </w:r>
      <w:r w:rsidRPr="00B54D11">
        <w:rPr>
          <w:rFonts w:ascii="Verdana" w:hAnsi="Verdana" w:cs="Arial"/>
          <w:sz w:val="20"/>
          <w:szCs w:val="20"/>
        </w:rPr>
        <w:t xml:space="preserve"> and </w:t>
      </w:r>
    </w:p>
    <w:p w14:paraId="47F2C0FE" w14:textId="77777777" w:rsidR="00202DAB" w:rsidRDefault="00202DAB" w:rsidP="00202DAB">
      <w:pPr>
        <w:numPr>
          <w:ilvl w:val="0"/>
          <w:numId w:val="23"/>
        </w:numPr>
        <w:spacing w:before="100" w:beforeAutospacing="1" w:after="100" w:afterAutospacing="1" w:line="276" w:lineRule="auto"/>
        <w:ind w:left="720"/>
        <w:jc w:val="both"/>
        <w:rPr>
          <w:rFonts w:ascii="Verdana" w:hAnsi="Verdana" w:cs="Arial"/>
          <w:sz w:val="20"/>
          <w:szCs w:val="20"/>
        </w:rPr>
      </w:pPr>
      <w:proofErr w:type="gramStart"/>
      <w:r w:rsidRPr="00B54D11">
        <w:rPr>
          <w:rFonts w:ascii="Verdana" w:hAnsi="Verdana" w:cs="Arial"/>
          <w:sz w:val="20"/>
          <w:szCs w:val="20"/>
        </w:rPr>
        <w:t>confer</w:t>
      </w:r>
      <w:proofErr w:type="gramEnd"/>
      <w:r w:rsidRPr="00B54D11">
        <w:rPr>
          <w:rFonts w:ascii="Verdana" w:hAnsi="Verdana" w:cs="Arial"/>
          <w:sz w:val="20"/>
          <w:szCs w:val="20"/>
        </w:rPr>
        <w:t xml:space="preserve"> with you during the hearing. </w:t>
      </w:r>
    </w:p>
    <w:p w14:paraId="46E2BDD2" w14:textId="77777777" w:rsidR="00202DAB"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The person accompanying you does not have the right to</w:t>
      </w:r>
      <w:r>
        <w:rPr>
          <w:rFonts w:ascii="Verdana" w:hAnsi="Verdana" w:cs="Arial"/>
          <w:sz w:val="20"/>
          <w:szCs w:val="20"/>
        </w:rPr>
        <w:t>:</w:t>
      </w:r>
    </w:p>
    <w:p w14:paraId="0398EA33" w14:textId="77777777" w:rsidR="00202DAB" w:rsidRDefault="00202DAB" w:rsidP="00202DAB">
      <w:pPr>
        <w:numPr>
          <w:ilvl w:val="0"/>
          <w:numId w:val="22"/>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answer questions on your behalf</w:t>
      </w:r>
      <w:r>
        <w:rPr>
          <w:rFonts w:ascii="Verdana" w:hAnsi="Verdana" w:cs="Arial"/>
          <w:sz w:val="20"/>
          <w:szCs w:val="20"/>
        </w:rPr>
        <w:t>;</w:t>
      </w:r>
    </w:p>
    <w:p w14:paraId="1C5D4FE4" w14:textId="77777777" w:rsidR="00202DAB" w:rsidRDefault="00202DAB" w:rsidP="00202DAB">
      <w:pPr>
        <w:numPr>
          <w:ilvl w:val="0"/>
          <w:numId w:val="22"/>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address the hearing if you do not wish it</w:t>
      </w:r>
      <w:r>
        <w:rPr>
          <w:rFonts w:ascii="Verdana" w:hAnsi="Verdana" w:cs="Arial"/>
          <w:sz w:val="20"/>
          <w:szCs w:val="20"/>
        </w:rPr>
        <w:t>;</w:t>
      </w:r>
      <w:r w:rsidRPr="00C0559E">
        <w:rPr>
          <w:rFonts w:ascii="Verdana" w:hAnsi="Verdana" w:cs="Arial"/>
          <w:sz w:val="20"/>
          <w:szCs w:val="20"/>
        </w:rPr>
        <w:t xml:space="preserve"> </w:t>
      </w:r>
      <w:r w:rsidRPr="00B54D11">
        <w:rPr>
          <w:rFonts w:ascii="Verdana" w:hAnsi="Verdana" w:cs="Arial"/>
          <w:sz w:val="20"/>
          <w:szCs w:val="20"/>
        </w:rPr>
        <w:t>or</w:t>
      </w:r>
    </w:p>
    <w:p w14:paraId="42CE9B7F" w14:textId="415E37B3" w:rsidR="00202DAB" w:rsidRDefault="00202DAB" w:rsidP="00202DAB">
      <w:pPr>
        <w:numPr>
          <w:ilvl w:val="0"/>
          <w:numId w:val="22"/>
        </w:numPr>
        <w:spacing w:before="100" w:beforeAutospacing="1" w:after="100" w:afterAutospacing="1" w:line="276" w:lineRule="auto"/>
        <w:ind w:left="720"/>
        <w:jc w:val="both"/>
        <w:rPr>
          <w:rFonts w:ascii="Verdana" w:hAnsi="Verdana" w:cs="Arial"/>
          <w:sz w:val="20"/>
          <w:szCs w:val="20"/>
        </w:rPr>
      </w:pPr>
      <w:proofErr w:type="gramStart"/>
      <w:r w:rsidRPr="00B54D11">
        <w:rPr>
          <w:rFonts w:ascii="Verdana" w:hAnsi="Verdana" w:cs="Arial"/>
          <w:sz w:val="20"/>
          <w:szCs w:val="20"/>
        </w:rPr>
        <w:t>prevent</w:t>
      </w:r>
      <w:proofErr w:type="gramEnd"/>
      <w:r w:rsidRPr="00B54D11">
        <w:rPr>
          <w:rFonts w:ascii="Verdana" w:hAnsi="Verdana" w:cs="Arial"/>
          <w:sz w:val="20"/>
          <w:szCs w:val="20"/>
        </w:rPr>
        <w:t xml:space="preserve"> the</w:t>
      </w:r>
      <w:r w:rsidR="00626470">
        <w:rPr>
          <w:rFonts w:ascii="Verdana" w:hAnsi="Verdana" w:cs="Arial"/>
          <w:sz w:val="20"/>
          <w:szCs w:val="20"/>
        </w:rPr>
        <w:t xml:space="preserve"> Trust</w:t>
      </w:r>
      <w:r w:rsidRPr="00CE1A14" w:rsidDel="002A4F79">
        <w:rPr>
          <w:rFonts w:ascii="Verdana" w:hAnsi="Verdana" w:cs="Arial"/>
          <w:sz w:val="20"/>
          <w:szCs w:val="20"/>
        </w:rPr>
        <w:t xml:space="preserve"> </w:t>
      </w:r>
      <w:r>
        <w:rPr>
          <w:rFonts w:ascii="Verdana" w:hAnsi="Verdana" w:cs="Arial"/>
          <w:sz w:val="20"/>
          <w:szCs w:val="20"/>
        </w:rPr>
        <w:t>f</w:t>
      </w:r>
      <w:r w:rsidRPr="00B54D11">
        <w:rPr>
          <w:rFonts w:ascii="Verdana" w:hAnsi="Verdana" w:cs="Arial"/>
          <w:sz w:val="20"/>
          <w:szCs w:val="20"/>
        </w:rPr>
        <w:t xml:space="preserve">rom explaining its case. </w:t>
      </w:r>
    </w:p>
    <w:p w14:paraId="0B301D6C" w14:textId="5A9B64DC" w:rsidR="00202DAB"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If you, or your chosen companion, have any difficulty at any stage of the procedure because of a disability or a medical condition, you should contact</w:t>
      </w:r>
      <w:r w:rsidR="00626470">
        <w:rPr>
          <w:rFonts w:ascii="Verdana" w:hAnsi="Verdana" w:cs="Arial"/>
          <w:sz w:val="20"/>
          <w:szCs w:val="20"/>
        </w:rPr>
        <w:t xml:space="preserve"> the CFO/Company Secretary</w:t>
      </w:r>
      <w:r w:rsidRPr="00B54D11">
        <w:rPr>
          <w:rFonts w:ascii="Verdana" w:hAnsi="Verdana" w:cs="Arial"/>
          <w:sz w:val="20"/>
          <w:szCs w:val="20"/>
        </w:rPr>
        <w:t>.</w:t>
      </w:r>
      <w:r>
        <w:rPr>
          <w:rFonts w:ascii="Verdana" w:hAnsi="Verdana" w:cs="Arial"/>
          <w:sz w:val="20"/>
          <w:szCs w:val="20"/>
        </w:rPr>
        <w:t xml:space="preserve"> </w:t>
      </w:r>
      <w:r w:rsidRPr="00B54D11">
        <w:rPr>
          <w:rFonts w:ascii="Verdana" w:hAnsi="Verdana"/>
          <w:sz w:val="20"/>
          <w:szCs w:val="20"/>
        </w:rPr>
        <w:t>At each stage of the procedure where appropriate we will consider whether there are any reasonable adjustments that could be made to assist you or your chosen companion.</w:t>
      </w:r>
    </w:p>
    <w:p w14:paraId="469CC25B" w14:textId="77777777" w:rsidR="00626470" w:rsidRDefault="00626470" w:rsidP="00202DAB">
      <w:pPr>
        <w:spacing w:before="100" w:beforeAutospacing="1" w:after="100" w:afterAutospacing="1" w:line="276" w:lineRule="auto"/>
        <w:jc w:val="both"/>
        <w:rPr>
          <w:rFonts w:ascii="Verdana" w:hAnsi="Verdana" w:cs="Arial"/>
          <w:b/>
          <w:bCs/>
          <w:sz w:val="20"/>
          <w:szCs w:val="20"/>
        </w:rPr>
      </w:pPr>
      <w:bookmarkStart w:id="14" w:name="_c078a8b5-f311-42aa-b52e-571ceacd2c0e"/>
      <w:bookmarkEnd w:id="14"/>
    </w:p>
    <w:p w14:paraId="4FE57A3F" w14:textId="44117453" w:rsidR="00202DAB" w:rsidRDefault="00626470" w:rsidP="00202DAB">
      <w:pPr>
        <w:spacing w:before="100" w:beforeAutospacing="1" w:after="100" w:afterAutospacing="1" w:line="276" w:lineRule="auto"/>
        <w:jc w:val="both"/>
        <w:rPr>
          <w:rFonts w:ascii="Verdana" w:hAnsi="Verdana" w:cs="Arial"/>
          <w:b/>
          <w:bCs/>
          <w:sz w:val="20"/>
          <w:szCs w:val="20"/>
        </w:rPr>
      </w:pPr>
      <w:r>
        <w:rPr>
          <w:rFonts w:ascii="Verdana" w:hAnsi="Verdana" w:cs="Arial"/>
          <w:b/>
          <w:bCs/>
          <w:sz w:val="20"/>
          <w:szCs w:val="20"/>
        </w:rPr>
        <w:lastRenderedPageBreak/>
        <w:t>I</w:t>
      </w:r>
      <w:r w:rsidR="00202DAB" w:rsidRPr="00B54D11">
        <w:rPr>
          <w:rFonts w:ascii="Verdana" w:hAnsi="Verdana" w:cs="Arial"/>
          <w:b/>
          <w:bCs/>
          <w:sz w:val="20"/>
          <w:szCs w:val="20"/>
        </w:rPr>
        <w:t xml:space="preserve">nvitation to </w:t>
      </w:r>
      <w:r w:rsidR="00202DAB">
        <w:rPr>
          <w:rFonts w:ascii="Verdana" w:hAnsi="Verdana" w:cs="Arial"/>
          <w:b/>
          <w:bCs/>
          <w:sz w:val="20"/>
          <w:szCs w:val="20"/>
        </w:rPr>
        <w:t>D</w:t>
      </w:r>
      <w:r w:rsidR="00202DAB" w:rsidRPr="00B54D11">
        <w:rPr>
          <w:rFonts w:ascii="Verdana" w:hAnsi="Verdana" w:cs="Arial"/>
          <w:b/>
          <w:bCs/>
          <w:sz w:val="20"/>
          <w:szCs w:val="20"/>
        </w:rPr>
        <w:t xml:space="preserve">isciplinary </w:t>
      </w:r>
      <w:r w:rsidR="00202DAB">
        <w:rPr>
          <w:rFonts w:ascii="Verdana" w:hAnsi="Verdana" w:cs="Arial"/>
          <w:b/>
          <w:bCs/>
          <w:sz w:val="20"/>
          <w:szCs w:val="20"/>
        </w:rPr>
        <w:t>H</w:t>
      </w:r>
      <w:r w:rsidR="00202DAB" w:rsidRPr="00B54D11">
        <w:rPr>
          <w:rFonts w:ascii="Verdana" w:hAnsi="Verdana" w:cs="Arial"/>
          <w:b/>
          <w:bCs/>
          <w:sz w:val="20"/>
          <w:szCs w:val="20"/>
        </w:rPr>
        <w:t>earing</w:t>
      </w:r>
      <w:bookmarkStart w:id="15" w:name="_3d15c05f-d739-43d5-bc7b-a77b4414bc85"/>
      <w:bookmarkEnd w:id="15"/>
    </w:p>
    <w:p w14:paraId="318F9DB3" w14:textId="77777777" w:rsidR="00202DAB"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 xml:space="preserve">If </w:t>
      </w:r>
      <w:r>
        <w:rPr>
          <w:rFonts w:ascii="Verdana" w:hAnsi="Verdana" w:cs="Arial"/>
          <w:sz w:val="20"/>
          <w:szCs w:val="20"/>
        </w:rPr>
        <w:t>we</w:t>
      </w:r>
      <w:r w:rsidRPr="00CE1A14">
        <w:rPr>
          <w:rFonts w:ascii="Verdana" w:hAnsi="Verdana" w:cs="Arial"/>
          <w:sz w:val="20"/>
          <w:szCs w:val="20"/>
        </w:rPr>
        <w:t xml:space="preserve"> decide to invo</w:t>
      </w:r>
      <w:r>
        <w:rPr>
          <w:rFonts w:ascii="Verdana" w:hAnsi="Verdana" w:cs="Arial"/>
          <w:sz w:val="20"/>
          <w:szCs w:val="20"/>
        </w:rPr>
        <w:t>k</w:t>
      </w:r>
      <w:r w:rsidRPr="00CE1A14">
        <w:rPr>
          <w:rFonts w:ascii="Verdana" w:hAnsi="Verdana" w:cs="Arial"/>
          <w:sz w:val="20"/>
          <w:szCs w:val="20"/>
        </w:rPr>
        <w:t xml:space="preserve">e the formal disciplinary procedure </w:t>
      </w:r>
      <w:r>
        <w:rPr>
          <w:rFonts w:ascii="Verdana" w:hAnsi="Verdana" w:cs="Arial"/>
          <w:sz w:val="20"/>
          <w:szCs w:val="20"/>
        </w:rPr>
        <w:t>we</w:t>
      </w:r>
      <w:r w:rsidRPr="00CE1A14">
        <w:rPr>
          <w:rFonts w:ascii="Verdana" w:hAnsi="Verdana" w:cs="Arial"/>
          <w:sz w:val="20"/>
          <w:szCs w:val="20"/>
        </w:rPr>
        <w:t xml:space="preserve"> will </w:t>
      </w:r>
      <w:r>
        <w:rPr>
          <w:rFonts w:ascii="Verdana" w:hAnsi="Verdana" w:cs="Arial"/>
          <w:sz w:val="20"/>
          <w:szCs w:val="20"/>
        </w:rPr>
        <w:t>write to you to invite you to a formal disciplinary hearing. The invitation letter will:</w:t>
      </w:r>
    </w:p>
    <w:p w14:paraId="6DA1BB8F" w14:textId="77777777" w:rsidR="00202DAB" w:rsidRPr="00CE1A14" w:rsidRDefault="00202DAB" w:rsidP="00626470">
      <w:pPr>
        <w:numPr>
          <w:ilvl w:val="0"/>
          <w:numId w:val="36"/>
        </w:num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set out the issues or allegations that are to be considered, the basis for them, indicate how seriously these are being viewed, the potential consequences and detail any intention to call witnesses</w:t>
      </w:r>
      <w:r>
        <w:rPr>
          <w:rFonts w:ascii="Verdana" w:hAnsi="Verdana" w:cs="Arial"/>
          <w:sz w:val="20"/>
          <w:szCs w:val="20"/>
        </w:rPr>
        <w:t>;</w:t>
      </w:r>
    </w:p>
    <w:p w14:paraId="70A54D7D" w14:textId="77777777" w:rsidR="00202DAB" w:rsidRDefault="00202DAB" w:rsidP="00626470">
      <w:pPr>
        <w:numPr>
          <w:ilvl w:val="0"/>
          <w:numId w:val="36"/>
        </w:numPr>
        <w:spacing w:before="100" w:beforeAutospacing="1" w:after="100" w:afterAutospacing="1" w:line="276" w:lineRule="auto"/>
        <w:jc w:val="both"/>
        <w:rPr>
          <w:rFonts w:ascii="Verdana" w:hAnsi="Verdana" w:cs="Arial"/>
          <w:sz w:val="20"/>
          <w:szCs w:val="20"/>
        </w:rPr>
      </w:pPr>
      <w:r>
        <w:rPr>
          <w:rFonts w:ascii="Verdana" w:hAnsi="Verdana" w:cs="Arial"/>
          <w:sz w:val="20"/>
          <w:szCs w:val="20"/>
        </w:rPr>
        <w:t>set out the date, time and place of the hearing;</w:t>
      </w:r>
    </w:p>
    <w:p w14:paraId="109AAE06" w14:textId="77777777" w:rsidR="00202DAB" w:rsidRPr="00CE1A14" w:rsidRDefault="00202DAB" w:rsidP="00626470">
      <w:pPr>
        <w:numPr>
          <w:ilvl w:val="0"/>
          <w:numId w:val="36"/>
        </w:numPr>
        <w:spacing w:before="100" w:beforeAutospacing="1" w:after="100" w:afterAutospacing="1" w:line="276" w:lineRule="auto"/>
        <w:jc w:val="both"/>
        <w:rPr>
          <w:rFonts w:ascii="Verdana" w:hAnsi="Verdana" w:cs="Arial"/>
          <w:sz w:val="20"/>
          <w:szCs w:val="20"/>
        </w:rPr>
      </w:pPr>
      <w:r>
        <w:rPr>
          <w:rFonts w:ascii="Verdana" w:hAnsi="Verdana" w:cs="Arial"/>
          <w:sz w:val="20"/>
          <w:szCs w:val="20"/>
        </w:rPr>
        <w:t xml:space="preserve">provide a copy of </w:t>
      </w:r>
      <w:r w:rsidRPr="00CE1A14">
        <w:rPr>
          <w:rFonts w:ascii="Verdana" w:hAnsi="Verdana" w:cs="Arial"/>
          <w:sz w:val="20"/>
          <w:szCs w:val="20"/>
        </w:rPr>
        <w:t xml:space="preserve">any relevant documentation </w:t>
      </w:r>
      <w:r>
        <w:rPr>
          <w:rFonts w:ascii="Verdana" w:hAnsi="Verdana" w:cs="Arial"/>
          <w:sz w:val="20"/>
          <w:szCs w:val="20"/>
        </w:rPr>
        <w:t xml:space="preserve">such as </w:t>
      </w:r>
      <w:r w:rsidRPr="00CE1A14">
        <w:rPr>
          <w:rFonts w:ascii="Verdana" w:hAnsi="Verdana" w:cs="Arial"/>
          <w:sz w:val="20"/>
          <w:szCs w:val="20"/>
        </w:rPr>
        <w:t>relevant witness statements</w:t>
      </w:r>
      <w:r>
        <w:rPr>
          <w:rFonts w:ascii="Verdana" w:hAnsi="Verdana" w:cs="Arial"/>
          <w:sz w:val="20"/>
          <w:szCs w:val="20"/>
        </w:rPr>
        <w:t xml:space="preserve"> or summaries, any investigation report, supporting evidence and the disciplinary procedure;</w:t>
      </w:r>
    </w:p>
    <w:p w14:paraId="1912C82A" w14:textId="77777777" w:rsidR="00202DAB" w:rsidRPr="00CE1A14" w:rsidRDefault="00202DAB" w:rsidP="00626470">
      <w:pPr>
        <w:numPr>
          <w:ilvl w:val="0"/>
          <w:numId w:val="36"/>
        </w:numPr>
        <w:spacing w:before="100" w:beforeAutospacing="1" w:after="100" w:afterAutospacing="1" w:line="276" w:lineRule="auto"/>
        <w:jc w:val="both"/>
        <w:rPr>
          <w:rFonts w:ascii="Verdana" w:hAnsi="Verdana" w:cs="Arial"/>
          <w:sz w:val="20"/>
          <w:szCs w:val="20"/>
        </w:rPr>
      </w:pPr>
      <w:r>
        <w:rPr>
          <w:rFonts w:ascii="Verdana" w:hAnsi="Verdana" w:cs="Arial"/>
          <w:sz w:val="20"/>
          <w:szCs w:val="20"/>
        </w:rPr>
        <w:t xml:space="preserve">advise you of your </w:t>
      </w:r>
      <w:r w:rsidRPr="00CE1A14">
        <w:rPr>
          <w:rFonts w:ascii="Verdana" w:hAnsi="Verdana" w:cs="Arial"/>
          <w:sz w:val="20"/>
          <w:szCs w:val="20"/>
        </w:rPr>
        <w:t>right to be accompanied</w:t>
      </w:r>
      <w:r>
        <w:rPr>
          <w:rFonts w:ascii="Verdana" w:hAnsi="Verdana" w:cs="Arial"/>
          <w:sz w:val="20"/>
          <w:szCs w:val="20"/>
        </w:rPr>
        <w:t>;</w:t>
      </w:r>
      <w:r w:rsidRPr="00CE1A14">
        <w:rPr>
          <w:rFonts w:ascii="Verdana" w:hAnsi="Verdana" w:cs="Arial"/>
          <w:sz w:val="20"/>
          <w:szCs w:val="20"/>
        </w:rPr>
        <w:t xml:space="preserve"> </w:t>
      </w:r>
    </w:p>
    <w:p w14:paraId="0095BEA4" w14:textId="77777777" w:rsidR="00202DAB" w:rsidRDefault="00202DAB" w:rsidP="00626470">
      <w:pPr>
        <w:numPr>
          <w:ilvl w:val="0"/>
          <w:numId w:val="36"/>
        </w:numPr>
        <w:spacing w:before="100" w:beforeAutospacing="1" w:after="100" w:afterAutospacing="1" w:line="276" w:lineRule="auto"/>
        <w:jc w:val="both"/>
        <w:rPr>
          <w:rFonts w:ascii="Verdana" w:hAnsi="Verdana" w:cs="Arial"/>
          <w:sz w:val="20"/>
          <w:szCs w:val="20"/>
        </w:rPr>
      </w:pPr>
      <w:proofErr w:type="gramStart"/>
      <w:r w:rsidRPr="00CE1A14">
        <w:rPr>
          <w:rFonts w:ascii="Verdana" w:hAnsi="Verdana" w:cs="Arial"/>
          <w:sz w:val="20"/>
          <w:szCs w:val="20"/>
        </w:rPr>
        <w:t>give</w:t>
      </w:r>
      <w:proofErr w:type="gramEnd"/>
      <w:r w:rsidRPr="00CE1A14">
        <w:rPr>
          <w:rFonts w:ascii="Verdana" w:hAnsi="Verdana" w:cs="Arial"/>
          <w:sz w:val="20"/>
          <w:szCs w:val="20"/>
        </w:rPr>
        <w:t xml:space="preserve"> </w:t>
      </w:r>
      <w:r>
        <w:rPr>
          <w:rFonts w:ascii="Verdana" w:hAnsi="Verdana" w:cs="Arial"/>
          <w:sz w:val="20"/>
          <w:szCs w:val="20"/>
        </w:rPr>
        <w:t>you</w:t>
      </w:r>
      <w:r w:rsidRPr="00CE1A14">
        <w:rPr>
          <w:rFonts w:ascii="Verdana" w:hAnsi="Verdana" w:cs="Arial"/>
          <w:sz w:val="20"/>
          <w:szCs w:val="20"/>
        </w:rPr>
        <w:t xml:space="preserve"> reasonable notice of the requirement to attend the disciplinary hearing in order to allow </w:t>
      </w:r>
      <w:r>
        <w:rPr>
          <w:rFonts w:ascii="Verdana" w:hAnsi="Verdana" w:cs="Arial"/>
          <w:sz w:val="20"/>
          <w:szCs w:val="20"/>
        </w:rPr>
        <w:t>you</w:t>
      </w:r>
      <w:r w:rsidRPr="00CE1A14">
        <w:rPr>
          <w:rFonts w:ascii="Verdana" w:hAnsi="Verdana" w:cs="Arial"/>
          <w:sz w:val="20"/>
          <w:szCs w:val="20"/>
        </w:rPr>
        <w:t xml:space="preserve"> a reasonable period of time to prepare </w:t>
      </w:r>
      <w:r>
        <w:rPr>
          <w:rFonts w:ascii="Verdana" w:hAnsi="Verdana" w:cs="Arial"/>
          <w:sz w:val="20"/>
          <w:szCs w:val="20"/>
        </w:rPr>
        <w:t>your</w:t>
      </w:r>
      <w:r w:rsidRPr="00CE1A14">
        <w:rPr>
          <w:rFonts w:ascii="Verdana" w:hAnsi="Verdana" w:cs="Arial"/>
          <w:sz w:val="20"/>
          <w:szCs w:val="20"/>
        </w:rPr>
        <w:t xml:space="preserve"> case. </w:t>
      </w:r>
    </w:p>
    <w:p w14:paraId="0BBF42B8" w14:textId="77777777" w:rsidR="00202DAB" w:rsidRPr="00B54D11" w:rsidRDefault="00202DAB" w:rsidP="00202DAB">
      <w:pPr>
        <w:pStyle w:val="ListParagraph"/>
        <w:spacing w:before="100" w:beforeAutospacing="1" w:after="100" w:afterAutospacing="1" w:line="276" w:lineRule="auto"/>
        <w:ind w:left="0"/>
        <w:jc w:val="both"/>
        <w:rPr>
          <w:rFonts w:ascii="Verdana" w:hAnsi="Verdana" w:cs="Arial"/>
          <w:b/>
          <w:bCs/>
          <w:sz w:val="20"/>
          <w:szCs w:val="20"/>
        </w:rPr>
      </w:pPr>
      <w:bookmarkStart w:id="16" w:name="_ac8e6632-4457-4bf8-bedb-db6d85e7f5bd"/>
      <w:bookmarkStart w:id="17" w:name="_cdd5cf91-89ad-4422-90af-3476b53227e0"/>
      <w:bookmarkStart w:id="18" w:name="_b7de2e54-fddc-4a80-a0e7-fadf3f561e71"/>
      <w:bookmarkStart w:id="19" w:name="_a2a765e9-c4d8-4d4b-b7a2-7fbf7535c20e"/>
      <w:bookmarkStart w:id="20" w:name="_957f8f8a-ec8c-4b7e-988c-cdf29f2befd6"/>
      <w:bookmarkStart w:id="21" w:name="_12ec7674-32cf-45d5-b2ba-8ccd4862eefb"/>
      <w:bookmarkStart w:id="22" w:name="_c6e3fda8-068b-4aaf-a572-5313cf9782d8"/>
      <w:bookmarkStart w:id="23" w:name="_7ab0d44a-3da3-45f7-abb5-f3629ef2c4dc"/>
      <w:bookmarkStart w:id="24" w:name="_91d2becf-e833-4ae4-9f4b-71e788884262"/>
      <w:bookmarkEnd w:id="16"/>
      <w:bookmarkEnd w:id="17"/>
      <w:bookmarkEnd w:id="18"/>
      <w:bookmarkEnd w:id="19"/>
      <w:bookmarkEnd w:id="20"/>
      <w:bookmarkEnd w:id="21"/>
      <w:bookmarkEnd w:id="22"/>
      <w:bookmarkEnd w:id="23"/>
      <w:bookmarkEnd w:id="24"/>
      <w:r w:rsidRPr="00B54D11">
        <w:rPr>
          <w:rFonts w:ascii="Verdana" w:hAnsi="Verdana" w:cs="Arial"/>
          <w:b/>
          <w:bCs/>
          <w:sz w:val="20"/>
          <w:szCs w:val="20"/>
        </w:rPr>
        <w:t>Disciplinary Hearing</w:t>
      </w:r>
    </w:p>
    <w:p w14:paraId="436F359B" w14:textId="77777777" w:rsidR="00202DAB" w:rsidRDefault="00202DAB" w:rsidP="00202DAB">
      <w:pPr>
        <w:pStyle w:val="ListParagraph"/>
        <w:spacing w:before="100" w:beforeAutospacing="1" w:after="100" w:afterAutospacing="1" w:line="276" w:lineRule="auto"/>
        <w:ind w:left="0"/>
        <w:jc w:val="both"/>
        <w:rPr>
          <w:rFonts w:ascii="Verdana" w:hAnsi="Verdana" w:cs="Arial"/>
          <w:sz w:val="20"/>
          <w:szCs w:val="20"/>
        </w:rPr>
      </w:pPr>
      <w:r>
        <w:rPr>
          <w:rFonts w:ascii="Verdana" w:hAnsi="Verdana" w:cs="Arial"/>
          <w:sz w:val="20"/>
          <w:szCs w:val="20"/>
        </w:rPr>
        <w:t>A</w:t>
      </w:r>
      <w:r w:rsidRPr="00B54D11">
        <w:rPr>
          <w:rFonts w:ascii="Verdana" w:hAnsi="Verdana" w:cs="Arial"/>
          <w:sz w:val="20"/>
          <w:szCs w:val="20"/>
        </w:rPr>
        <w:t xml:space="preserve"> disciplinary hearing will be convened as soon as reasonably practicable after the conclusion of the investigation and once you have had a reasonable opportunity to consider the information provided with the notice of the hearing. </w:t>
      </w:r>
    </w:p>
    <w:p w14:paraId="1C685975" w14:textId="77777777" w:rsidR="00202DAB" w:rsidRDefault="00202DAB" w:rsidP="00202DAB">
      <w:pPr>
        <w:pStyle w:val="ListParagraph"/>
        <w:spacing w:before="100" w:beforeAutospacing="1" w:after="100" w:afterAutospacing="1" w:line="276" w:lineRule="auto"/>
        <w:ind w:left="0"/>
        <w:jc w:val="both"/>
        <w:rPr>
          <w:rFonts w:ascii="Verdana" w:hAnsi="Verdana" w:cs="Arial"/>
          <w:sz w:val="20"/>
          <w:szCs w:val="20"/>
        </w:rPr>
      </w:pPr>
      <w:r w:rsidRPr="00B54D11">
        <w:rPr>
          <w:rFonts w:ascii="Verdana" w:hAnsi="Verdana" w:cs="Arial"/>
          <w:sz w:val="20"/>
          <w:szCs w:val="20"/>
        </w:rPr>
        <w:t>No decision will be made as to whether any disciplinary action is to be taken or the nature of any disciplinary action to be taken before the hearing takes place.</w:t>
      </w:r>
      <w:bookmarkStart w:id="25" w:name="_18d17e8c-79ab-48e1-a8aa-f5426f086676"/>
      <w:bookmarkStart w:id="26" w:name="_73e95128-12af-486d-b018-0c4d72ae3474"/>
      <w:bookmarkStart w:id="27" w:name="_cfdc4493-2ef9-466a-8fd2-3d59156acac8"/>
      <w:bookmarkStart w:id="28" w:name="_02f4ae17-6c66-4e97-ab6b-ea8b06eb09c0"/>
      <w:bookmarkStart w:id="29" w:name="_d15f4fd9-2d8d-418c-a7a8-5367e6c8d07d"/>
      <w:bookmarkEnd w:id="25"/>
      <w:bookmarkEnd w:id="26"/>
      <w:bookmarkEnd w:id="27"/>
      <w:bookmarkEnd w:id="28"/>
      <w:bookmarkEnd w:id="29"/>
    </w:p>
    <w:p w14:paraId="6A3CAD13" w14:textId="2092186A" w:rsidR="00202DAB" w:rsidRDefault="00202DAB" w:rsidP="00202DAB">
      <w:pPr>
        <w:pStyle w:val="ListParagraph"/>
        <w:spacing w:before="100" w:beforeAutospacing="1" w:after="100" w:afterAutospacing="1" w:line="276" w:lineRule="auto"/>
        <w:ind w:left="0"/>
        <w:jc w:val="both"/>
        <w:rPr>
          <w:rFonts w:ascii="Verdana" w:hAnsi="Verdana" w:cs="Arial"/>
          <w:sz w:val="20"/>
          <w:szCs w:val="20"/>
        </w:rPr>
      </w:pPr>
      <w:r>
        <w:rPr>
          <w:rFonts w:ascii="Verdana" w:hAnsi="Verdana" w:cs="Arial"/>
          <w:sz w:val="20"/>
          <w:szCs w:val="20"/>
        </w:rPr>
        <w:t>D</w:t>
      </w:r>
      <w:r w:rsidRPr="00BE49DD">
        <w:rPr>
          <w:rFonts w:ascii="Verdana" w:hAnsi="Verdana" w:cs="Arial"/>
          <w:sz w:val="20"/>
          <w:szCs w:val="20"/>
        </w:rPr>
        <w:t xml:space="preserve">isciplinary hearings </w:t>
      </w:r>
      <w:r>
        <w:rPr>
          <w:rFonts w:ascii="Verdana" w:hAnsi="Verdana" w:cs="Arial"/>
          <w:sz w:val="20"/>
          <w:szCs w:val="20"/>
        </w:rPr>
        <w:t xml:space="preserve">where dismissal is not contemplated as a potential disciplinary sanction should the allegation(s) be proved </w:t>
      </w:r>
      <w:r w:rsidRPr="00BE49DD">
        <w:rPr>
          <w:rFonts w:ascii="Verdana" w:hAnsi="Verdana" w:cs="Arial"/>
          <w:sz w:val="20"/>
          <w:szCs w:val="20"/>
        </w:rPr>
        <w:t xml:space="preserve">will usually be conducted and determined by </w:t>
      </w:r>
      <w:r>
        <w:rPr>
          <w:rFonts w:ascii="Verdana" w:hAnsi="Verdana" w:cs="Arial"/>
          <w:sz w:val="20"/>
          <w:szCs w:val="20"/>
        </w:rPr>
        <w:t>a member of the Senior Leadership Group or the</w:t>
      </w:r>
      <w:r w:rsidR="00626470">
        <w:rPr>
          <w:rFonts w:ascii="Verdana" w:hAnsi="Verdana" w:cs="Arial"/>
          <w:sz w:val="20"/>
          <w:szCs w:val="20"/>
        </w:rPr>
        <w:t xml:space="preserve"> Head Teacher</w:t>
      </w:r>
      <w:r>
        <w:rPr>
          <w:rFonts w:ascii="Verdana" w:hAnsi="Verdana" w:cs="Arial"/>
          <w:sz w:val="20"/>
          <w:szCs w:val="20"/>
        </w:rPr>
        <w:t xml:space="preserve">, or in the case of disciplinary proceedings involving the </w:t>
      </w:r>
      <w:r w:rsidR="00626470">
        <w:rPr>
          <w:rFonts w:ascii="Verdana" w:hAnsi="Verdana" w:cs="Arial"/>
          <w:sz w:val="20"/>
          <w:szCs w:val="20"/>
        </w:rPr>
        <w:t>Head Teacher</w:t>
      </w:r>
      <w:r>
        <w:rPr>
          <w:rFonts w:ascii="Verdana" w:hAnsi="Verdana" w:cs="Arial"/>
          <w:sz w:val="20"/>
          <w:szCs w:val="20"/>
        </w:rPr>
        <w:t xml:space="preserve">, the Chair of </w:t>
      </w:r>
      <w:r w:rsidR="00626470">
        <w:rPr>
          <w:rFonts w:ascii="Verdana" w:hAnsi="Verdana" w:cs="Arial"/>
          <w:sz w:val="20"/>
          <w:szCs w:val="20"/>
        </w:rPr>
        <w:t>Trustees</w:t>
      </w:r>
      <w:r>
        <w:rPr>
          <w:rFonts w:ascii="Verdana" w:hAnsi="Verdana" w:cs="Arial"/>
          <w:sz w:val="20"/>
          <w:szCs w:val="20"/>
        </w:rPr>
        <w:t xml:space="preserve"> or another appointed person. Disciplinary hearings where dismissal may be contemplated as a potential disciplinary sanction should the allegation(s) be proved will usually be conducted and determined by the</w:t>
      </w:r>
      <w:r w:rsidR="00626470">
        <w:rPr>
          <w:rFonts w:ascii="Verdana" w:hAnsi="Verdana" w:cs="Arial"/>
          <w:sz w:val="20"/>
          <w:szCs w:val="20"/>
        </w:rPr>
        <w:t xml:space="preserve"> Head Teacher</w:t>
      </w:r>
      <w:r>
        <w:rPr>
          <w:rFonts w:ascii="Verdana" w:hAnsi="Verdana" w:cs="Arial"/>
          <w:sz w:val="20"/>
          <w:szCs w:val="20"/>
        </w:rPr>
        <w:t xml:space="preserve"> or a panel of three </w:t>
      </w:r>
      <w:r w:rsidR="00626470">
        <w:rPr>
          <w:rFonts w:ascii="Verdana" w:hAnsi="Verdana" w:cs="Arial"/>
          <w:sz w:val="20"/>
          <w:szCs w:val="20"/>
        </w:rPr>
        <w:t>Trustees</w:t>
      </w:r>
      <w:r>
        <w:rPr>
          <w:rFonts w:ascii="Verdana" w:hAnsi="Verdana" w:cs="Arial"/>
          <w:sz w:val="20"/>
          <w:szCs w:val="20"/>
        </w:rPr>
        <w:t xml:space="preserve">. </w:t>
      </w:r>
    </w:p>
    <w:p w14:paraId="34C8AE5C" w14:textId="77777777" w:rsidR="00202DAB" w:rsidRDefault="00202DAB" w:rsidP="00202DAB">
      <w:pPr>
        <w:pStyle w:val="ListParagraph"/>
        <w:spacing w:before="100" w:beforeAutospacing="1" w:after="100" w:afterAutospacing="1" w:line="276" w:lineRule="auto"/>
        <w:ind w:left="0"/>
        <w:jc w:val="both"/>
        <w:rPr>
          <w:rFonts w:ascii="Verdana" w:hAnsi="Verdana" w:cs="Arial"/>
          <w:sz w:val="20"/>
          <w:szCs w:val="20"/>
        </w:rPr>
      </w:pPr>
      <w:r>
        <w:rPr>
          <w:rFonts w:ascii="Verdana" w:hAnsi="Verdana" w:cs="Arial"/>
          <w:sz w:val="20"/>
          <w:szCs w:val="20"/>
        </w:rPr>
        <w:t>A</w:t>
      </w:r>
      <w:r w:rsidRPr="00CE1A14">
        <w:rPr>
          <w:rFonts w:ascii="Verdana" w:hAnsi="Verdana" w:cs="Arial"/>
          <w:sz w:val="20"/>
          <w:szCs w:val="20"/>
        </w:rPr>
        <w:t>ny disciplinary hearing will be conducted in a manner to ensure that</w:t>
      </w:r>
      <w:r>
        <w:rPr>
          <w:rFonts w:ascii="Verdana" w:hAnsi="Verdana" w:cs="Arial"/>
          <w:sz w:val="20"/>
          <w:szCs w:val="20"/>
        </w:rPr>
        <w:t xml:space="preserve"> you</w:t>
      </w:r>
      <w:r w:rsidRPr="00CE1A14">
        <w:rPr>
          <w:rFonts w:ascii="Verdana" w:hAnsi="Verdana" w:cs="Arial"/>
          <w:sz w:val="20"/>
          <w:szCs w:val="20"/>
        </w:rPr>
        <w:t xml:space="preserve"> will be given a full and fair opportunity to answer any allegations against </w:t>
      </w:r>
      <w:r>
        <w:rPr>
          <w:rFonts w:ascii="Verdana" w:hAnsi="Verdana" w:cs="Arial"/>
          <w:sz w:val="20"/>
          <w:szCs w:val="20"/>
        </w:rPr>
        <w:t>you</w:t>
      </w:r>
      <w:r w:rsidRPr="00CE1A14">
        <w:rPr>
          <w:rFonts w:ascii="Verdana" w:hAnsi="Verdana" w:cs="Arial"/>
          <w:sz w:val="20"/>
          <w:szCs w:val="20"/>
        </w:rPr>
        <w:t xml:space="preserve"> and to present </w:t>
      </w:r>
      <w:r>
        <w:rPr>
          <w:rFonts w:ascii="Verdana" w:hAnsi="Verdana" w:cs="Arial"/>
          <w:sz w:val="20"/>
          <w:szCs w:val="20"/>
        </w:rPr>
        <w:t>your</w:t>
      </w:r>
      <w:r w:rsidRPr="00CE1A14">
        <w:rPr>
          <w:rFonts w:ascii="Verdana" w:hAnsi="Verdana" w:cs="Arial"/>
          <w:sz w:val="20"/>
          <w:szCs w:val="20"/>
        </w:rPr>
        <w:t xml:space="preserve"> case and any relevant evidence </w:t>
      </w:r>
      <w:r>
        <w:rPr>
          <w:rFonts w:ascii="Verdana" w:hAnsi="Verdana" w:cs="Arial"/>
          <w:sz w:val="20"/>
          <w:szCs w:val="20"/>
        </w:rPr>
        <w:t>you</w:t>
      </w:r>
      <w:r w:rsidRPr="00CE1A14">
        <w:rPr>
          <w:rFonts w:ascii="Verdana" w:hAnsi="Verdana" w:cs="Arial"/>
          <w:sz w:val="20"/>
          <w:szCs w:val="20"/>
        </w:rPr>
        <w:t xml:space="preserve"> wish to be considered and on which </w:t>
      </w:r>
      <w:r>
        <w:rPr>
          <w:rFonts w:ascii="Verdana" w:hAnsi="Verdana" w:cs="Arial"/>
          <w:sz w:val="20"/>
          <w:szCs w:val="20"/>
        </w:rPr>
        <w:t>you</w:t>
      </w:r>
      <w:r w:rsidRPr="00CE1A14">
        <w:rPr>
          <w:rFonts w:ascii="Verdana" w:hAnsi="Verdana" w:cs="Arial"/>
          <w:sz w:val="20"/>
          <w:szCs w:val="20"/>
        </w:rPr>
        <w:t xml:space="preserve"> would like to rely</w:t>
      </w:r>
      <w:r>
        <w:rPr>
          <w:rFonts w:ascii="Verdana" w:hAnsi="Verdana" w:cs="Arial"/>
          <w:sz w:val="20"/>
          <w:szCs w:val="20"/>
        </w:rPr>
        <w:t xml:space="preserve">. </w:t>
      </w:r>
    </w:p>
    <w:p w14:paraId="11D5CDF3" w14:textId="77777777" w:rsidR="00202DAB"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At the hearing</w:t>
      </w:r>
      <w:r>
        <w:rPr>
          <w:rFonts w:ascii="Verdana" w:hAnsi="Verdana" w:cs="Arial"/>
          <w:sz w:val="20"/>
          <w:szCs w:val="20"/>
        </w:rPr>
        <w:t>:</w:t>
      </w:r>
    </w:p>
    <w:p w14:paraId="524AA48A" w14:textId="77777777" w:rsidR="00202DAB" w:rsidRDefault="00202DAB" w:rsidP="00202DAB">
      <w:pPr>
        <w:numPr>
          <w:ilvl w:val="0"/>
          <w:numId w:val="23"/>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the Chair will explain the complaint against you</w:t>
      </w:r>
      <w:r>
        <w:rPr>
          <w:rFonts w:ascii="Verdana" w:hAnsi="Verdana" w:cs="Arial"/>
          <w:sz w:val="20"/>
          <w:szCs w:val="20"/>
        </w:rPr>
        <w:t xml:space="preserve"> </w:t>
      </w:r>
      <w:r w:rsidRPr="00B54D11">
        <w:rPr>
          <w:rFonts w:ascii="Verdana" w:hAnsi="Verdana" w:cs="Arial"/>
          <w:sz w:val="20"/>
          <w:szCs w:val="20"/>
        </w:rPr>
        <w:t>and go through the evidence that has been gathered</w:t>
      </w:r>
      <w:r>
        <w:rPr>
          <w:rFonts w:ascii="Verdana" w:hAnsi="Verdana" w:cs="Arial"/>
          <w:sz w:val="20"/>
          <w:szCs w:val="20"/>
        </w:rPr>
        <w:t>;</w:t>
      </w:r>
    </w:p>
    <w:p w14:paraId="149723FE" w14:textId="77777777" w:rsidR="00202DAB" w:rsidRDefault="00202DAB" w:rsidP="00202DAB">
      <w:pPr>
        <w:numPr>
          <w:ilvl w:val="0"/>
          <w:numId w:val="23"/>
        </w:numPr>
        <w:spacing w:before="100" w:beforeAutospacing="1" w:after="100" w:afterAutospacing="1" w:line="276" w:lineRule="auto"/>
        <w:ind w:left="720"/>
        <w:jc w:val="both"/>
        <w:rPr>
          <w:rFonts w:ascii="Verdana" w:hAnsi="Verdana" w:cs="Arial"/>
          <w:sz w:val="20"/>
          <w:szCs w:val="20"/>
        </w:rPr>
      </w:pPr>
      <w:r>
        <w:rPr>
          <w:rFonts w:ascii="Verdana" w:hAnsi="Verdana" w:cs="Arial"/>
          <w:sz w:val="20"/>
          <w:szCs w:val="20"/>
        </w:rPr>
        <w:t>y</w:t>
      </w:r>
      <w:r w:rsidRPr="00B54D11">
        <w:rPr>
          <w:rFonts w:ascii="Verdana" w:hAnsi="Verdana" w:cs="Arial"/>
          <w:sz w:val="20"/>
          <w:szCs w:val="20"/>
        </w:rPr>
        <w:t>ou will have an opportunity to state your case in relation to the allegations and challenge any evidence produced in support of the allegations</w:t>
      </w:r>
      <w:r>
        <w:rPr>
          <w:rFonts w:ascii="Verdana" w:hAnsi="Verdana" w:cs="Arial"/>
          <w:sz w:val="20"/>
          <w:szCs w:val="20"/>
        </w:rPr>
        <w:t>;</w:t>
      </w:r>
    </w:p>
    <w:p w14:paraId="054C834B" w14:textId="77777777" w:rsidR="00202DAB" w:rsidRDefault="00202DAB" w:rsidP="00202DAB">
      <w:pPr>
        <w:numPr>
          <w:ilvl w:val="0"/>
          <w:numId w:val="23"/>
        </w:numPr>
        <w:spacing w:before="100" w:beforeAutospacing="1" w:after="100" w:afterAutospacing="1" w:line="276" w:lineRule="auto"/>
        <w:ind w:left="720"/>
        <w:jc w:val="both"/>
        <w:rPr>
          <w:rFonts w:ascii="Verdana" w:hAnsi="Verdana" w:cs="Arial"/>
          <w:sz w:val="20"/>
          <w:szCs w:val="20"/>
        </w:rPr>
      </w:pPr>
      <w:r>
        <w:rPr>
          <w:rFonts w:ascii="Verdana" w:hAnsi="Verdana" w:cs="Arial"/>
          <w:sz w:val="20"/>
          <w:szCs w:val="20"/>
        </w:rPr>
        <w:t>y</w:t>
      </w:r>
      <w:r w:rsidRPr="00B54D11">
        <w:rPr>
          <w:rFonts w:ascii="Verdana" w:hAnsi="Verdana" w:cs="Arial"/>
          <w:sz w:val="20"/>
          <w:szCs w:val="20"/>
        </w:rPr>
        <w:t>ou will be permitted to ask questions</w:t>
      </w:r>
      <w:r>
        <w:rPr>
          <w:rFonts w:ascii="Verdana" w:hAnsi="Verdana" w:cs="Arial"/>
          <w:sz w:val="20"/>
          <w:szCs w:val="20"/>
        </w:rPr>
        <w:t xml:space="preserve"> and</w:t>
      </w:r>
      <w:r w:rsidRPr="00B54D11">
        <w:rPr>
          <w:rFonts w:ascii="Verdana" w:hAnsi="Verdana" w:cs="Arial"/>
          <w:sz w:val="20"/>
          <w:szCs w:val="20"/>
        </w:rPr>
        <w:t xml:space="preserve"> present evidence</w:t>
      </w:r>
      <w:r>
        <w:rPr>
          <w:rFonts w:ascii="Verdana" w:hAnsi="Verdana" w:cs="Arial"/>
          <w:sz w:val="20"/>
          <w:szCs w:val="20"/>
        </w:rPr>
        <w:t>;</w:t>
      </w:r>
    </w:p>
    <w:p w14:paraId="63559AAD" w14:textId="77777777" w:rsidR="00202DAB" w:rsidRPr="006347DB" w:rsidRDefault="00202DAB" w:rsidP="00202DAB">
      <w:pPr>
        <w:numPr>
          <w:ilvl w:val="0"/>
          <w:numId w:val="23"/>
        </w:numPr>
        <w:spacing w:before="100" w:beforeAutospacing="1" w:after="100" w:afterAutospacing="1" w:line="276" w:lineRule="auto"/>
        <w:ind w:left="720"/>
        <w:jc w:val="both"/>
        <w:rPr>
          <w:rFonts w:ascii="Verdana" w:hAnsi="Verdana" w:cs="Arial"/>
          <w:sz w:val="20"/>
          <w:szCs w:val="20"/>
        </w:rPr>
      </w:pPr>
      <w:proofErr w:type="gramStart"/>
      <w:r w:rsidRPr="006347DB">
        <w:rPr>
          <w:rFonts w:ascii="Verdana" w:hAnsi="Verdana" w:cs="Arial"/>
          <w:sz w:val="20"/>
          <w:szCs w:val="20"/>
        </w:rPr>
        <w:t>y</w:t>
      </w:r>
      <w:r w:rsidRPr="00B54D11">
        <w:rPr>
          <w:rFonts w:ascii="Verdana" w:hAnsi="Verdana" w:cs="Arial"/>
          <w:sz w:val="20"/>
          <w:szCs w:val="20"/>
        </w:rPr>
        <w:t>ou</w:t>
      </w:r>
      <w:proofErr w:type="gramEnd"/>
      <w:r w:rsidRPr="00B54D11">
        <w:rPr>
          <w:rFonts w:ascii="Verdana" w:hAnsi="Verdana" w:cs="Arial"/>
          <w:sz w:val="20"/>
          <w:szCs w:val="20"/>
        </w:rPr>
        <w:t xml:space="preserve"> will also be given an opportunity to raise points about any information provided by witnesses. </w:t>
      </w:r>
    </w:p>
    <w:p w14:paraId="661BD528" w14:textId="77777777" w:rsidR="00202DAB" w:rsidRDefault="00202DAB" w:rsidP="00202DAB">
      <w:pPr>
        <w:pStyle w:val="ListParagraph"/>
        <w:spacing w:before="100" w:beforeAutospacing="1" w:after="100" w:afterAutospacing="1" w:line="276" w:lineRule="auto"/>
        <w:ind w:left="0"/>
        <w:jc w:val="both"/>
        <w:rPr>
          <w:rFonts w:ascii="Verdana" w:hAnsi="Verdana" w:cs="Arial"/>
          <w:sz w:val="20"/>
          <w:szCs w:val="20"/>
        </w:rPr>
      </w:pPr>
      <w:r>
        <w:rPr>
          <w:rFonts w:ascii="Verdana" w:hAnsi="Verdana" w:cs="Arial"/>
          <w:sz w:val="20"/>
          <w:szCs w:val="20"/>
        </w:rPr>
        <w:t>T</w:t>
      </w:r>
      <w:r w:rsidRPr="00CE1A14">
        <w:rPr>
          <w:rFonts w:ascii="Verdana" w:hAnsi="Verdana" w:cs="Arial"/>
          <w:sz w:val="20"/>
          <w:szCs w:val="20"/>
        </w:rPr>
        <w:t xml:space="preserve">he hearing will be </w:t>
      </w:r>
      <w:proofErr w:type="spellStart"/>
      <w:r w:rsidRPr="00CE1A14">
        <w:rPr>
          <w:rFonts w:ascii="Verdana" w:hAnsi="Verdana" w:cs="Arial"/>
          <w:sz w:val="20"/>
          <w:szCs w:val="20"/>
        </w:rPr>
        <w:t>minuted</w:t>
      </w:r>
      <w:proofErr w:type="spellEnd"/>
      <w:r w:rsidRPr="00CE1A14">
        <w:rPr>
          <w:rFonts w:ascii="Verdana" w:hAnsi="Verdana" w:cs="Arial"/>
          <w:sz w:val="20"/>
          <w:szCs w:val="20"/>
        </w:rPr>
        <w:t xml:space="preserve"> by a note taker and </w:t>
      </w:r>
      <w:r>
        <w:rPr>
          <w:rFonts w:ascii="Verdana" w:hAnsi="Verdana" w:cs="Arial"/>
          <w:sz w:val="20"/>
          <w:szCs w:val="20"/>
        </w:rPr>
        <w:t>you</w:t>
      </w:r>
      <w:r w:rsidRPr="00CE1A14">
        <w:rPr>
          <w:rFonts w:ascii="Verdana" w:hAnsi="Verdana" w:cs="Arial"/>
          <w:sz w:val="20"/>
          <w:szCs w:val="20"/>
        </w:rPr>
        <w:t xml:space="preserve"> will be supplied with a copy of the minutes as soon as is reasonabl</w:t>
      </w:r>
      <w:r>
        <w:rPr>
          <w:rFonts w:ascii="Verdana" w:hAnsi="Verdana" w:cs="Arial"/>
          <w:sz w:val="20"/>
          <w:szCs w:val="20"/>
        </w:rPr>
        <w:t>y</w:t>
      </w:r>
      <w:r w:rsidRPr="00CE1A14">
        <w:rPr>
          <w:rFonts w:ascii="Verdana" w:hAnsi="Verdana" w:cs="Arial"/>
          <w:sz w:val="20"/>
          <w:szCs w:val="20"/>
        </w:rPr>
        <w:t xml:space="preserve"> practicable after the hearing</w:t>
      </w:r>
      <w:r>
        <w:rPr>
          <w:rFonts w:ascii="Verdana" w:hAnsi="Verdana" w:cs="Arial"/>
          <w:sz w:val="20"/>
          <w:szCs w:val="20"/>
        </w:rPr>
        <w:t>.</w:t>
      </w:r>
    </w:p>
    <w:p w14:paraId="54CD5877" w14:textId="77777777" w:rsidR="00202DAB" w:rsidRDefault="00202DAB" w:rsidP="00202DAB">
      <w:pPr>
        <w:pStyle w:val="ListParagraph"/>
        <w:spacing w:before="100" w:beforeAutospacing="1" w:after="100" w:afterAutospacing="1" w:line="276" w:lineRule="auto"/>
        <w:ind w:left="0"/>
        <w:jc w:val="both"/>
        <w:rPr>
          <w:rFonts w:ascii="Verdana" w:hAnsi="Verdana" w:cs="Arial"/>
          <w:sz w:val="20"/>
          <w:szCs w:val="20"/>
        </w:rPr>
      </w:pPr>
      <w:r>
        <w:rPr>
          <w:rFonts w:ascii="Verdana" w:hAnsi="Verdana" w:cs="Arial"/>
          <w:sz w:val="20"/>
          <w:szCs w:val="20"/>
        </w:rPr>
        <w:lastRenderedPageBreak/>
        <w:t>N</w:t>
      </w:r>
      <w:r w:rsidRPr="00CE1A14">
        <w:rPr>
          <w:rFonts w:ascii="Verdana" w:hAnsi="Verdana" w:cs="Arial"/>
          <w:sz w:val="20"/>
          <w:szCs w:val="20"/>
        </w:rPr>
        <w:t xml:space="preserve">o decision will be reached during the hearing itself. </w:t>
      </w:r>
      <w:r>
        <w:rPr>
          <w:rFonts w:ascii="Verdana" w:hAnsi="Verdana" w:cs="Arial"/>
          <w:sz w:val="20"/>
          <w:szCs w:val="20"/>
        </w:rPr>
        <w:t>We</w:t>
      </w:r>
      <w:r w:rsidRPr="00CE1A14" w:rsidDel="002A4F79">
        <w:rPr>
          <w:rFonts w:ascii="Verdana" w:hAnsi="Verdana" w:cs="Arial"/>
          <w:sz w:val="20"/>
          <w:szCs w:val="20"/>
        </w:rPr>
        <w:t xml:space="preserve"> </w:t>
      </w:r>
      <w:r w:rsidRPr="00CE1A14">
        <w:rPr>
          <w:rFonts w:ascii="Verdana" w:hAnsi="Verdana" w:cs="Arial"/>
          <w:sz w:val="20"/>
          <w:szCs w:val="20"/>
        </w:rPr>
        <w:t xml:space="preserve">will need to consider all the evidence together with the representations </w:t>
      </w:r>
      <w:r>
        <w:rPr>
          <w:rFonts w:ascii="Verdana" w:hAnsi="Verdana" w:cs="Arial"/>
          <w:sz w:val="20"/>
          <w:szCs w:val="20"/>
        </w:rPr>
        <w:t>you</w:t>
      </w:r>
      <w:r w:rsidRPr="00CE1A14">
        <w:rPr>
          <w:rFonts w:ascii="Verdana" w:hAnsi="Verdana" w:cs="Arial"/>
          <w:sz w:val="20"/>
          <w:szCs w:val="20"/>
        </w:rPr>
        <w:t xml:space="preserve"> ha</w:t>
      </w:r>
      <w:r>
        <w:rPr>
          <w:rFonts w:ascii="Verdana" w:hAnsi="Verdana" w:cs="Arial"/>
          <w:sz w:val="20"/>
          <w:szCs w:val="20"/>
        </w:rPr>
        <w:t>ve</w:t>
      </w:r>
      <w:r w:rsidRPr="00CE1A14">
        <w:rPr>
          <w:rFonts w:ascii="Verdana" w:hAnsi="Verdana" w:cs="Arial"/>
          <w:sz w:val="20"/>
          <w:szCs w:val="20"/>
        </w:rPr>
        <w:t xml:space="preserve"> made, and in some cases may need to carry out further investigations before a decision can be reached. </w:t>
      </w:r>
      <w:bookmarkStart w:id="30" w:name="_9e3bf55f-c85d-46ab-be64-ac42feb5c338"/>
      <w:bookmarkEnd w:id="30"/>
    </w:p>
    <w:p w14:paraId="64C7AD83" w14:textId="77777777" w:rsidR="00202DAB" w:rsidRDefault="00202DAB" w:rsidP="00202DAB">
      <w:pPr>
        <w:pStyle w:val="Level2Number"/>
        <w:numPr>
          <w:ilvl w:val="0"/>
          <w:numId w:val="0"/>
        </w:numPr>
        <w:spacing w:before="100" w:beforeAutospacing="1" w:after="100" w:afterAutospacing="1"/>
        <w:rPr>
          <w:rFonts w:ascii="Verdana" w:eastAsia="PMingLiU" w:hAnsi="Verdana"/>
          <w:lang w:eastAsia="en-US"/>
        </w:rPr>
      </w:pPr>
      <w:r w:rsidRPr="00A519D9">
        <w:rPr>
          <w:rFonts w:ascii="Verdana" w:eastAsia="PMingLiU" w:hAnsi="Verdana"/>
          <w:lang w:eastAsia="en-US"/>
        </w:rPr>
        <w:t>The proceedings, any statements and all documents and records relating to disciplinary hearings will be kept confidential.</w:t>
      </w:r>
    </w:p>
    <w:p w14:paraId="5B586416" w14:textId="77777777" w:rsidR="00202DAB" w:rsidRPr="00B54D11" w:rsidRDefault="00202DAB" w:rsidP="00202DAB">
      <w:pPr>
        <w:spacing w:before="100" w:beforeAutospacing="1" w:after="100" w:afterAutospacing="1" w:line="276" w:lineRule="auto"/>
        <w:jc w:val="both"/>
        <w:rPr>
          <w:rFonts w:ascii="Verdana" w:hAnsi="Verdana" w:cs="Arial"/>
          <w:b/>
          <w:bCs/>
          <w:sz w:val="20"/>
          <w:szCs w:val="20"/>
        </w:rPr>
      </w:pPr>
      <w:r w:rsidRPr="00B54D11">
        <w:rPr>
          <w:rFonts w:ascii="Verdana" w:hAnsi="Verdana" w:cs="Arial"/>
          <w:b/>
          <w:bCs/>
          <w:sz w:val="20"/>
          <w:szCs w:val="20"/>
        </w:rPr>
        <w:t>Adjournment</w:t>
      </w:r>
    </w:p>
    <w:p w14:paraId="6904969A" w14:textId="16C26BF3" w:rsidR="00202DAB" w:rsidRPr="00B54D11"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The Chair will have discretion to adjourn any disciplinary hearing (including any appeal hearing) as appropriate at the reasonable request of the</w:t>
      </w:r>
      <w:r w:rsidR="00626470">
        <w:rPr>
          <w:rFonts w:ascii="Verdana" w:hAnsi="Verdana" w:cs="Arial"/>
          <w:sz w:val="20"/>
          <w:szCs w:val="20"/>
        </w:rPr>
        <w:t xml:space="preserve"> Trust</w:t>
      </w:r>
      <w:r w:rsidRPr="00B54D11">
        <w:rPr>
          <w:rFonts w:ascii="Verdana" w:hAnsi="Verdana" w:cs="Arial"/>
          <w:sz w:val="20"/>
          <w:szCs w:val="20"/>
        </w:rPr>
        <w:t xml:space="preserve"> or you or otherwise as the Chair, at their discretion, deems necessary.</w:t>
      </w:r>
    </w:p>
    <w:p w14:paraId="70128063" w14:textId="77777777" w:rsidR="00202DAB" w:rsidRPr="00B54D11" w:rsidRDefault="00202DAB" w:rsidP="00202DAB">
      <w:pPr>
        <w:pStyle w:val="ListParagraph"/>
        <w:spacing w:before="100" w:beforeAutospacing="1" w:after="100" w:afterAutospacing="1" w:line="276" w:lineRule="auto"/>
        <w:ind w:left="0"/>
        <w:jc w:val="both"/>
        <w:rPr>
          <w:rFonts w:ascii="Verdana" w:hAnsi="Verdana" w:cs="Arial"/>
          <w:b/>
          <w:bCs/>
          <w:sz w:val="20"/>
          <w:szCs w:val="20"/>
        </w:rPr>
      </w:pPr>
      <w:r w:rsidRPr="00B54D11">
        <w:rPr>
          <w:rFonts w:ascii="Verdana" w:hAnsi="Verdana" w:cs="Arial"/>
          <w:b/>
          <w:bCs/>
          <w:sz w:val="20"/>
          <w:szCs w:val="20"/>
        </w:rPr>
        <w:t>Decision</w:t>
      </w:r>
    </w:p>
    <w:p w14:paraId="10D44C21" w14:textId="6047BA4F" w:rsidR="00202DAB" w:rsidRPr="00CE1A14" w:rsidRDefault="00202DAB" w:rsidP="00202DAB">
      <w:pPr>
        <w:pStyle w:val="ListParagraph"/>
        <w:spacing w:before="100" w:beforeAutospacing="1" w:after="100" w:afterAutospacing="1" w:line="276" w:lineRule="auto"/>
        <w:ind w:left="0"/>
        <w:jc w:val="both"/>
        <w:rPr>
          <w:rFonts w:ascii="Verdana" w:hAnsi="Verdana" w:cs="Arial"/>
          <w:sz w:val="20"/>
          <w:szCs w:val="20"/>
        </w:rPr>
      </w:pPr>
      <w:r>
        <w:rPr>
          <w:rFonts w:ascii="Verdana" w:hAnsi="Verdana" w:cs="Arial"/>
          <w:sz w:val="20"/>
          <w:szCs w:val="20"/>
        </w:rPr>
        <w:t>O</w:t>
      </w:r>
      <w:r w:rsidRPr="00CE1A14">
        <w:rPr>
          <w:rFonts w:ascii="Verdana" w:hAnsi="Verdana" w:cs="Arial"/>
          <w:sz w:val="20"/>
          <w:szCs w:val="20"/>
        </w:rPr>
        <w:t xml:space="preserve">nce a decision has been reached, </w:t>
      </w:r>
      <w:r>
        <w:rPr>
          <w:rFonts w:ascii="Verdana" w:hAnsi="Verdana" w:cs="Arial"/>
          <w:sz w:val="20"/>
          <w:szCs w:val="20"/>
        </w:rPr>
        <w:t xml:space="preserve">we </w:t>
      </w:r>
      <w:r w:rsidRPr="00CE1A14">
        <w:rPr>
          <w:rFonts w:ascii="Verdana" w:hAnsi="Verdana" w:cs="Arial"/>
          <w:sz w:val="20"/>
          <w:szCs w:val="20"/>
        </w:rPr>
        <w:t xml:space="preserve">will write to </w:t>
      </w:r>
      <w:r>
        <w:rPr>
          <w:rFonts w:ascii="Verdana" w:hAnsi="Verdana" w:cs="Arial"/>
          <w:sz w:val="20"/>
          <w:szCs w:val="20"/>
        </w:rPr>
        <w:t>you</w:t>
      </w:r>
      <w:r w:rsidRPr="00CE1A14">
        <w:rPr>
          <w:rFonts w:ascii="Verdana" w:hAnsi="Verdana" w:cs="Arial"/>
          <w:sz w:val="20"/>
          <w:szCs w:val="20"/>
        </w:rPr>
        <w:t xml:space="preserve"> to confirm the outcome of the hearing</w:t>
      </w:r>
      <w:r>
        <w:rPr>
          <w:rFonts w:ascii="Verdana" w:hAnsi="Verdana" w:cs="Arial"/>
          <w:sz w:val="20"/>
          <w:szCs w:val="20"/>
        </w:rPr>
        <w:t>, usually within</w:t>
      </w:r>
      <w:r w:rsidR="00626470">
        <w:rPr>
          <w:rFonts w:ascii="Verdana" w:hAnsi="Verdana" w:cs="Arial"/>
          <w:sz w:val="20"/>
          <w:szCs w:val="20"/>
        </w:rPr>
        <w:t xml:space="preserve"> ten</w:t>
      </w:r>
      <w:r w:rsidRPr="00863A88">
        <w:rPr>
          <w:rFonts w:ascii="Verdana" w:hAnsi="Verdana" w:cs="Arial"/>
          <w:color w:val="5B9BD5" w:themeColor="accent1"/>
          <w:sz w:val="20"/>
          <w:szCs w:val="20"/>
        </w:rPr>
        <w:t xml:space="preserve"> </w:t>
      </w:r>
      <w:r>
        <w:rPr>
          <w:rFonts w:ascii="Verdana" w:hAnsi="Verdana" w:cs="Arial"/>
          <w:sz w:val="20"/>
          <w:szCs w:val="20"/>
        </w:rPr>
        <w:t>working days</w:t>
      </w:r>
      <w:r w:rsidRPr="00CE1A14">
        <w:rPr>
          <w:rFonts w:ascii="Verdana" w:hAnsi="Verdana" w:cs="Arial"/>
          <w:sz w:val="20"/>
          <w:szCs w:val="20"/>
        </w:rPr>
        <w:t>.</w:t>
      </w:r>
    </w:p>
    <w:p w14:paraId="3B7952B3" w14:textId="77777777" w:rsidR="00202DAB" w:rsidRDefault="00202DAB" w:rsidP="00202DAB">
      <w:pPr>
        <w:pStyle w:val="ListParagraph"/>
        <w:spacing w:before="100" w:beforeAutospacing="1" w:after="100" w:afterAutospacing="1" w:line="276" w:lineRule="auto"/>
        <w:ind w:left="0"/>
        <w:jc w:val="both"/>
        <w:rPr>
          <w:rFonts w:ascii="Verdana" w:hAnsi="Verdana" w:cs="Arial"/>
          <w:sz w:val="20"/>
          <w:szCs w:val="20"/>
        </w:rPr>
      </w:pPr>
      <w:r>
        <w:rPr>
          <w:rFonts w:ascii="Verdana" w:hAnsi="Verdana" w:cs="Arial"/>
          <w:sz w:val="20"/>
          <w:szCs w:val="20"/>
        </w:rPr>
        <w:t>W</w:t>
      </w:r>
      <w:r w:rsidRPr="00CE1A14">
        <w:rPr>
          <w:rFonts w:ascii="Verdana" w:hAnsi="Verdana" w:cs="Arial"/>
          <w:sz w:val="20"/>
          <w:szCs w:val="20"/>
        </w:rPr>
        <w:t xml:space="preserve">here </w:t>
      </w:r>
      <w:r>
        <w:rPr>
          <w:rFonts w:ascii="Verdana" w:hAnsi="Verdana" w:cs="Arial"/>
          <w:sz w:val="20"/>
          <w:szCs w:val="20"/>
        </w:rPr>
        <w:t>a</w:t>
      </w:r>
      <w:r w:rsidRPr="00CE1A14">
        <w:rPr>
          <w:rFonts w:ascii="Verdana" w:hAnsi="Verdana" w:cs="Arial"/>
          <w:sz w:val="20"/>
          <w:szCs w:val="20"/>
        </w:rPr>
        <w:t xml:space="preserve"> decision has been </w:t>
      </w:r>
      <w:r>
        <w:rPr>
          <w:rFonts w:ascii="Verdana" w:hAnsi="Verdana" w:cs="Arial"/>
          <w:sz w:val="20"/>
          <w:szCs w:val="20"/>
        </w:rPr>
        <w:t xml:space="preserve">made </w:t>
      </w:r>
      <w:r w:rsidRPr="00CE1A14">
        <w:rPr>
          <w:rFonts w:ascii="Verdana" w:hAnsi="Verdana" w:cs="Arial"/>
          <w:sz w:val="20"/>
          <w:szCs w:val="20"/>
        </w:rPr>
        <w:t xml:space="preserve">to take formal disciplinary against </w:t>
      </w:r>
      <w:r>
        <w:rPr>
          <w:rFonts w:ascii="Verdana" w:hAnsi="Verdana" w:cs="Arial"/>
          <w:sz w:val="20"/>
          <w:szCs w:val="20"/>
        </w:rPr>
        <w:t>you</w:t>
      </w:r>
      <w:r w:rsidRPr="00CE1A14">
        <w:rPr>
          <w:rFonts w:ascii="Verdana" w:hAnsi="Verdana" w:cs="Arial"/>
          <w:sz w:val="20"/>
          <w:szCs w:val="20"/>
        </w:rPr>
        <w:t xml:space="preserve">, </w:t>
      </w:r>
      <w:r>
        <w:rPr>
          <w:rFonts w:ascii="Verdana" w:hAnsi="Verdana" w:cs="Arial"/>
          <w:sz w:val="20"/>
          <w:szCs w:val="20"/>
        </w:rPr>
        <w:t>you</w:t>
      </w:r>
      <w:r w:rsidRPr="00CE1A14">
        <w:rPr>
          <w:rFonts w:ascii="Verdana" w:hAnsi="Verdana" w:cs="Arial"/>
          <w:sz w:val="20"/>
          <w:szCs w:val="20"/>
        </w:rPr>
        <w:t xml:space="preserve"> will be informed of the nature of the disciplinary sanction, the reasons behind the decision and any other conditions that </w:t>
      </w:r>
      <w:r>
        <w:rPr>
          <w:rFonts w:ascii="Verdana" w:hAnsi="Verdana" w:cs="Arial"/>
          <w:sz w:val="20"/>
          <w:szCs w:val="20"/>
        </w:rPr>
        <w:t>you</w:t>
      </w:r>
      <w:r w:rsidRPr="00CE1A14">
        <w:rPr>
          <w:rFonts w:ascii="Verdana" w:hAnsi="Verdana" w:cs="Arial"/>
          <w:sz w:val="20"/>
          <w:szCs w:val="20"/>
        </w:rPr>
        <w:t xml:space="preserve"> may be required to satisfy as a result of the disciplinary process. </w:t>
      </w:r>
    </w:p>
    <w:p w14:paraId="38666628" w14:textId="77777777" w:rsidR="00202DAB" w:rsidRPr="00B54D11"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 xml:space="preserve">Where a warning is issued, the letter will </w:t>
      </w:r>
      <w:r>
        <w:rPr>
          <w:rFonts w:ascii="Verdana" w:hAnsi="Verdana" w:cs="Arial"/>
          <w:sz w:val="20"/>
          <w:szCs w:val="20"/>
        </w:rPr>
        <w:t xml:space="preserve">also </w:t>
      </w:r>
      <w:r w:rsidRPr="00B54D11">
        <w:rPr>
          <w:rFonts w:ascii="Verdana" w:hAnsi="Verdana" w:cs="Arial"/>
          <w:sz w:val="20"/>
          <w:szCs w:val="20"/>
        </w:rPr>
        <w:t>contain the following information:</w:t>
      </w:r>
    </w:p>
    <w:p w14:paraId="4B69F129" w14:textId="77777777" w:rsidR="00202DAB" w:rsidRDefault="00202DAB" w:rsidP="00202DAB">
      <w:pPr>
        <w:numPr>
          <w:ilvl w:val="0"/>
          <w:numId w:val="25"/>
        </w:numPr>
        <w:spacing w:before="100" w:beforeAutospacing="1" w:after="100" w:afterAutospacing="1" w:line="276" w:lineRule="auto"/>
        <w:jc w:val="both"/>
        <w:rPr>
          <w:rFonts w:ascii="Verdana" w:hAnsi="Verdana" w:cs="Arial"/>
          <w:sz w:val="20"/>
          <w:szCs w:val="20"/>
        </w:rPr>
      </w:pPr>
      <w:r>
        <w:rPr>
          <w:rFonts w:ascii="Verdana" w:hAnsi="Verdana" w:cs="Arial"/>
          <w:sz w:val="20"/>
          <w:szCs w:val="20"/>
        </w:rPr>
        <w:t>the level of warning given;</w:t>
      </w:r>
    </w:p>
    <w:p w14:paraId="3A558990" w14:textId="77777777" w:rsidR="00202DAB" w:rsidRDefault="00202DAB" w:rsidP="00202DAB">
      <w:pPr>
        <w:numPr>
          <w:ilvl w:val="0"/>
          <w:numId w:val="25"/>
        </w:numPr>
        <w:spacing w:before="100" w:beforeAutospacing="1" w:after="100" w:afterAutospacing="1" w:line="276" w:lineRule="auto"/>
        <w:jc w:val="both"/>
        <w:rPr>
          <w:rFonts w:ascii="Verdana" w:hAnsi="Verdana" w:cs="Arial"/>
          <w:sz w:val="20"/>
          <w:szCs w:val="20"/>
        </w:rPr>
      </w:pPr>
      <w:r>
        <w:rPr>
          <w:rFonts w:ascii="Verdana" w:hAnsi="Verdana" w:cs="Arial"/>
          <w:sz w:val="20"/>
          <w:szCs w:val="20"/>
        </w:rPr>
        <w:t>the duration of that warning;</w:t>
      </w:r>
    </w:p>
    <w:p w14:paraId="7E8B20B7" w14:textId="77777777" w:rsidR="00202DAB" w:rsidRPr="00B54D11" w:rsidRDefault="00202DAB" w:rsidP="00202DAB">
      <w:pPr>
        <w:numPr>
          <w:ilvl w:val="0"/>
          <w:numId w:val="25"/>
        </w:num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an explanation of the reasons for the warning;</w:t>
      </w:r>
    </w:p>
    <w:p w14:paraId="3A7310A8" w14:textId="77777777" w:rsidR="00202DAB" w:rsidRPr="00B54D11" w:rsidRDefault="00202DAB" w:rsidP="00202DAB">
      <w:pPr>
        <w:numPr>
          <w:ilvl w:val="0"/>
          <w:numId w:val="25"/>
        </w:num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an explanation of the improvements in conduct required;</w:t>
      </w:r>
    </w:p>
    <w:p w14:paraId="6B52C064" w14:textId="77777777" w:rsidR="00202DAB" w:rsidRPr="006347DB" w:rsidRDefault="00202DAB" w:rsidP="00202DAB">
      <w:pPr>
        <w:numPr>
          <w:ilvl w:val="0"/>
          <w:numId w:val="25"/>
        </w:num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the timescale for making these improvements;</w:t>
      </w:r>
      <w:r>
        <w:rPr>
          <w:rFonts w:ascii="Verdana" w:hAnsi="Verdana" w:cs="Arial"/>
          <w:sz w:val="20"/>
          <w:szCs w:val="20"/>
        </w:rPr>
        <w:t xml:space="preserve"> </w:t>
      </w:r>
      <w:r w:rsidRPr="006347DB">
        <w:rPr>
          <w:rFonts w:ascii="Verdana" w:hAnsi="Verdana" w:cs="Arial"/>
          <w:sz w:val="20"/>
          <w:szCs w:val="20"/>
        </w:rPr>
        <w:t>and</w:t>
      </w:r>
    </w:p>
    <w:p w14:paraId="60ABA17B" w14:textId="77777777" w:rsidR="00202DAB" w:rsidRPr="00B54D11" w:rsidRDefault="00202DAB" w:rsidP="00202DAB">
      <w:pPr>
        <w:numPr>
          <w:ilvl w:val="0"/>
          <w:numId w:val="25"/>
        </w:numPr>
        <w:spacing w:before="100" w:beforeAutospacing="1" w:after="100" w:afterAutospacing="1" w:line="276" w:lineRule="auto"/>
        <w:jc w:val="both"/>
        <w:rPr>
          <w:rFonts w:ascii="Verdana" w:hAnsi="Verdana" w:cs="Arial"/>
          <w:sz w:val="20"/>
          <w:szCs w:val="20"/>
        </w:rPr>
      </w:pPr>
      <w:proofErr w:type="gramStart"/>
      <w:r w:rsidRPr="00B54D11">
        <w:rPr>
          <w:rFonts w:ascii="Verdana" w:hAnsi="Verdana" w:cs="Arial"/>
          <w:sz w:val="20"/>
          <w:szCs w:val="20"/>
        </w:rPr>
        <w:t>an</w:t>
      </w:r>
      <w:proofErr w:type="gramEnd"/>
      <w:r w:rsidRPr="00B54D11">
        <w:rPr>
          <w:rFonts w:ascii="Verdana" w:hAnsi="Verdana" w:cs="Arial"/>
          <w:sz w:val="20"/>
          <w:szCs w:val="20"/>
        </w:rPr>
        <w:t xml:space="preserve"> explanation of the consequences of any repetition of misconduct or failure to improve conduct to an acceptable standard</w:t>
      </w:r>
      <w:r>
        <w:rPr>
          <w:rFonts w:ascii="Verdana" w:hAnsi="Verdana" w:cs="Arial"/>
          <w:sz w:val="20"/>
          <w:szCs w:val="20"/>
        </w:rPr>
        <w:t>.</w:t>
      </w:r>
      <w:r w:rsidRPr="00B54D11">
        <w:rPr>
          <w:rFonts w:ascii="Verdana" w:hAnsi="Verdana" w:cs="Arial"/>
          <w:sz w:val="20"/>
          <w:szCs w:val="20"/>
        </w:rPr>
        <w:t xml:space="preserve"> </w:t>
      </w:r>
    </w:p>
    <w:p w14:paraId="335ECDEA" w14:textId="77777777" w:rsidR="00202DAB" w:rsidRDefault="00202DAB" w:rsidP="00202DAB">
      <w:pPr>
        <w:pStyle w:val="Level2Number"/>
        <w:numPr>
          <w:ilvl w:val="0"/>
          <w:numId w:val="0"/>
        </w:numPr>
        <w:spacing w:before="100" w:beforeAutospacing="1" w:after="100" w:afterAutospacing="1"/>
        <w:rPr>
          <w:rFonts w:ascii="Verdana" w:hAnsi="Verdana"/>
        </w:rPr>
      </w:pPr>
      <w:r>
        <w:rPr>
          <w:rFonts w:ascii="Verdana" w:hAnsi="Verdana"/>
        </w:rPr>
        <w:t>W</w:t>
      </w:r>
      <w:r w:rsidRPr="00CE1A14">
        <w:rPr>
          <w:rFonts w:ascii="Verdana" w:hAnsi="Verdana"/>
        </w:rPr>
        <w:t xml:space="preserve">here a disciplinary sanction has been imposed, </w:t>
      </w:r>
      <w:r>
        <w:rPr>
          <w:rFonts w:ascii="Verdana" w:hAnsi="Verdana"/>
        </w:rPr>
        <w:t>you</w:t>
      </w:r>
      <w:r w:rsidRPr="00CE1A14">
        <w:rPr>
          <w:rFonts w:ascii="Verdana" w:hAnsi="Verdana"/>
        </w:rPr>
        <w:t xml:space="preserve"> will also be informed of </w:t>
      </w:r>
      <w:r>
        <w:rPr>
          <w:rFonts w:ascii="Verdana" w:hAnsi="Verdana"/>
        </w:rPr>
        <w:t>your</w:t>
      </w:r>
      <w:r w:rsidRPr="00CE1A14">
        <w:rPr>
          <w:rFonts w:ascii="Verdana" w:hAnsi="Verdana"/>
        </w:rPr>
        <w:t xml:space="preserve"> right to appeal and</w:t>
      </w:r>
      <w:r>
        <w:rPr>
          <w:rFonts w:ascii="Verdana" w:hAnsi="Verdana"/>
        </w:rPr>
        <w:t xml:space="preserve"> when and how to submit an appeal</w:t>
      </w:r>
      <w:r w:rsidRPr="00CE1A14">
        <w:rPr>
          <w:rFonts w:ascii="Verdana" w:hAnsi="Verdana"/>
        </w:rPr>
        <w:t>.</w:t>
      </w:r>
    </w:p>
    <w:p w14:paraId="570E68DE" w14:textId="77777777" w:rsidR="00202DAB" w:rsidRPr="00B54D11" w:rsidRDefault="00202DAB" w:rsidP="00202DAB">
      <w:pPr>
        <w:pStyle w:val="Level2Number"/>
        <w:numPr>
          <w:ilvl w:val="0"/>
          <w:numId w:val="0"/>
        </w:numPr>
        <w:spacing w:before="100" w:beforeAutospacing="1" w:after="100" w:afterAutospacing="1"/>
        <w:rPr>
          <w:rFonts w:ascii="Verdana" w:eastAsia="PMingLiU" w:hAnsi="Verdana"/>
          <w:lang w:eastAsia="en-US"/>
        </w:rPr>
      </w:pPr>
      <w:r w:rsidRPr="00451DD4">
        <w:rPr>
          <w:rFonts w:ascii="Verdana" w:hAnsi="Verdana"/>
        </w:rPr>
        <w:t>Disciplinary outcome</w:t>
      </w:r>
      <w:r w:rsidRPr="00863A88">
        <w:rPr>
          <w:rFonts w:ascii="Verdana" w:hAnsi="Verdana"/>
        </w:rPr>
        <w:t>s</w:t>
      </w:r>
      <w:r w:rsidRPr="00451DD4">
        <w:rPr>
          <w:rFonts w:ascii="Verdana" w:hAnsi="Verdana"/>
        </w:rPr>
        <w:t xml:space="preserve"> will usually be kept confidential. However, in exceptional cases, the outcome of the </w:t>
      </w:r>
      <w:r w:rsidRPr="00863A88">
        <w:rPr>
          <w:rFonts w:ascii="Verdana" w:hAnsi="Verdana"/>
        </w:rPr>
        <w:t>hearing</w:t>
      </w:r>
      <w:r w:rsidRPr="00451DD4">
        <w:rPr>
          <w:rFonts w:ascii="Verdana" w:hAnsi="Verdana"/>
        </w:rPr>
        <w:t xml:space="preserve"> may be disclosed</w:t>
      </w:r>
      <w:r w:rsidRPr="00863A88">
        <w:rPr>
          <w:rFonts w:ascii="Verdana" w:hAnsi="Verdana"/>
        </w:rPr>
        <w:t xml:space="preserve"> to</w:t>
      </w:r>
      <w:r>
        <w:rPr>
          <w:rFonts w:ascii="Verdana" w:hAnsi="Verdana"/>
        </w:rPr>
        <w:t xml:space="preserve"> the complainant, </w:t>
      </w:r>
      <w:r w:rsidRPr="00863A88">
        <w:rPr>
          <w:rFonts w:ascii="Verdana" w:hAnsi="Verdana"/>
        </w:rPr>
        <w:t xml:space="preserve">a </w:t>
      </w:r>
      <w:r>
        <w:rPr>
          <w:rFonts w:ascii="Verdana" w:hAnsi="Verdana"/>
        </w:rPr>
        <w:t>third party and/or agency</w:t>
      </w:r>
      <w:r w:rsidRPr="00451DD4">
        <w:rPr>
          <w:rFonts w:ascii="Verdana" w:hAnsi="Verdana"/>
        </w:rPr>
        <w:t xml:space="preserve"> where we believe there is a lawful basis to do so, such as to safeguard any individuals at risk or if there is a substantial public interest to do so.</w:t>
      </w:r>
    </w:p>
    <w:p w14:paraId="5ED9E4D6" w14:textId="77777777" w:rsidR="00202DAB" w:rsidRPr="00CE1A14" w:rsidRDefault="00202DAB" w:rsidP="00202DAB">
      <w:pPr>
        <w:keepNext/>
        <w:spacing w:before="100" w:beforeAutospacing="1" w:after="100" w:afterAutospacing="1" w:line="276" w:lineRule="auto"/>
        <w:jc w:val="both"/>
        <w:rPr>
          <w:rFonts w:ascii="Verdana" w:hAnsi="Verdana" w:cs="Arial"/>
          <w:b/>
          <w:sz w:val="20"/>
          <w:szCs w:val="20"/>
        </w:rPr>
      </w:pPr>
      <w:bookmarkStart w:id="31" w:name="ORIGHIT_39"/>
      <w:bookmarkStart w:id="32" w:name="HIT_39"/>
      <w:bookmarkStart w:id="33" w:name="ORIGHIT_40"/>
      <w:bookmarkStart w:id="34" w:name="HIT_40"/>
      <w:bookmarkStart w:id="35" w:name="ORIGHIT_41"/>
      <w:bookmarkStart w:id="36" w:name="HIT_41"/>
      <w:bookmarkStart w:id="37" w:name="_b82020b6-0155-44c4-bf68-d3e2c7d98806"/>
      <w:bookmarkEnd w:id="31"/>
      <w:bookmarkEnd w:id="32"/>
      <w:bookmarkEnd w:id="33"/>
      <w:bookmarkEnd w:id="34"/>
      <w:bookmarkEnd w:id="35"/>
      <w:bookmarkEnd w:id="36"/>
      <w:bookmarkEnd w:id="37"/>
      <w:r w:rsidRPr="00CE1A14">
        <w:rPr>
          <w:rFonts w:ascii="Verdana" w:hAnsi="Verdana" w:cs="Arial"/>
          <w:b/>
          <w:sz w:val="20"/>
          <w:szCs w:val="20"/>
        </w:rPr>
        <w:t>Severity of Disciplinary Action</w:t>
      </w:r>
    </w:p>
    <w:p w14:paraId="682CDDED" w14:textId="77777777" w:rsidR="00202DAB"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 xml:space="preserve">The severity of disciplinary action (if any) will be determined by the severity of the offence and any prior “live” disciplinary sanctions in </w:t>
      </w:r>
      <w:r>
        <w:rPr>
          <w:rFonts w:ascii="Verdana" w:hAnsi="Verdana" w:cs="Arial"/>
          <w:sz w:val="20"/>
          <w:szCs w:val="20"/>
        </w:rPr>
        <w:t>your employment</w:t>
      </w:r>
      <w:r w:rsidRPr="00CE1A14">
        <w:rPr>
          <w:rFonts w:ascii="Verdana" w:hAnsi="Verdana" w:cs="Arial"/>
          <w:sz w:val="20"/>
          <w:szCs w:val="20"/>
        </w:rPr>
        <w:t xml:space="preserve"> history. Due consideration will be given to any bona fide mitigating circumstances raised during the disciplinary process. The following is provided as guidance only. </w:t>
      </w:r>
    </w:p>
    <w:p w14:paraId="1C4AB46D" w14:textId="77777777" w:rsidR="00202DAB" w:rsidRPr="00B54D11"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lastRenderedPageBreak/>
        <w:t>Very minor cases of misconduct will be dealt with informally, with the objective of improving your conduct. Where the matter is more serious, or where you have failed to improve your conduct, formal action will be taken as described below.</w:t>
      </w:r>
    </w:p>
    <w:p w14:paraId="78F87F94"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 xml:space="preserve">There are three levels of disciplinary sanction. Other than in cases of gross misconduct, you will not normally be dismissed for a first offence. </w:t>
      </w:r>
      <w:r>
        <w:rPr>
          <w:rFonts w:ascii="Verdana" w:hAnsi="Verdana" w:cs="Arial"/>
          <w:sz w:val="20"/>
          <w:szCs w:val="20"/>
        </w:rPr>
        <w:t xml:space="preserve">We </w:t>
      </w:r>
      <w:r w:rsidRPr="00B54D11">
        <w:rPr>
          <w:rFonts w:ascii="Verdana" w:hAnsi="Verdana" w:cs="Arial"/>
          <w:sz w:val="20"/>
          <w:szCs w:val="20"/>
        </w:rPr>
        <w:t>reserve the right to impose sanctions at any level, or to skip levels, depending on the circumstances of the case.</w:t>
      </w:r>
    </w:p>
    <w:p w14:paraId="704343A1" w14:textId="77777777" w:rsidR="00202DAB" w:rsidRPr="00CE1A14" w:rsidRDefault="00202DAB" w:rsidP="00202DAB">
      <w:pPr>
        <w:keepNext/>
        <w:numPr>
          <w:ilvl w:val="0"/>
          <w:numId w:val="32"/>
        </w:numPr>
        <w:spacing w:before="100" w:beforeAutospacing="1" w:after="100" w:afterAutospacing="1" w:line="276" w:lineRule="auto"/>
        <w:jc w:val="both"/>
        <w:rPr>
          <w:rFonts w:ascii="Verdana" w:hAnsi="Verdana" w:cs="Arial"/>
          <w:b/>
          <w:sz w:val="20"/>
          <w:szCs w:val="20"/>
        </w:rPr>
      </w:pPr>
      <w:r w:rsidRPr="00CE1A14">
        <w:rPr>
          <w:rFonts w:ascii="Verdana" w:hAnsi="Verdana" w:cs="Arial"/>
          <w:b/>
          <w:sz w:val="20"/>
          <w:szCs w:val="20"/>
        </w:rPr>
        <w:t>First Written Warning</w:t>
      </w:r>
    </w:p>
    <w:p w14:paraId="5F8662DC"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Th</w:t>
      </w:r>
      <w:r>
        <w:rPr>
          <w:rFonts w:ascii="Verdana" w:hAnsi="Verdana" w:cs="Arial"/>
          <w:sz w:val="20"/>
          <w:szCs w:val="20"/>
        </w:rPr>
        <w:t>is</w:t>
      </w:r>
      <w:r w:rsidRPr="00CE1A14">
        <w:rPr>
          <w:rFonts w:ascii="Verdana" w:hAnsi="Verdana" w:cs="Arial"/>
          <w:sz w:val="20"/>
          <w:szCs w:val="20"/>
        </w:rPr>
        <w:t xml:space="preserve"> will generally be applied as the first step of </w:t>
      </w:r>
      <w:r>
        <w:rPr>
          <w:rFonts w:ascii="Verdana" w:hAnsi="Verdana" w:cs="Arial"/>
          <w:sz w:val="20"/>
          <w:szCs w:val="20"/>
        </w:rPr>
        <w:t xml:space="preserve">formal </w:t>
      </w:r>
      <w:r w:rsidRPr="00CE1A14">
        <w:rPr>
          <w:rFonts w:ascii="Verdana" w:hAnsi="Verdana" w:cs="Arial"/>
          <w:sz w:val="20"/>
          <w:szCs w:val="20"/>
        </w:rPr>
        <w:t>corrective action following unsatisfactory conduct offences.</w:t>
      </w:r>
    </w:p>
    <w:p w14:paraId="418B7700"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 xml:space="preserve">A first written warning imposed as an outcome to the disciplinary process will </w:t>
      </w:r>
      <w:r>
        <w:rPr>
          <w:rFonts w:ascii="Verdana" w:hAnsi="Verdana" w:cs="Arial"/>
          <w:sz w:val="20"/>
          <w:szCs w:val="20"/>
        </w:rPr>
        <w:t xml:space="preserve">normally remain in force for a period of between </w:t>
      </w:r>
      <w:commentRangeStart w:id="38"/>
      <w:r>
        <w:rPr>
          <w:rFonts w:ascii="Verdana" w:hAnsi="Verdana" w:cs="Arial"/>
          <w:sz w:val="20"/>
          <w:szCs w:val="20"/>
        </w:rPr>
        <w:t xml:space="preserve">six to twelve </w:t>
      </w:r>
      <w:commentRangeEnd w:id="38"/>
      <w:r>
        <w:rPr>
          <w:rStyle w:val="CommentReference"/>
        </w:rPr>
        <w:commentReference w:id="38"/>
      </w:r>
      <w:r>
        <w:rPr>
          <w:rFonts w:ascii="Verdana" w:hAnsi="Verdana" w:cs="Arial"/>
          <w:sz w:val="20"/>
          <w:szCs w:val="20"/>
        </w:rPr>
        <w:t>months and a copy kept on your</w:t>
      </w:r>
      <w:r w:rsidRPr="00CE1A14">
        <w:rPr>
          <w:rFonts w:ascii="Verdana" w:hAnsi="Verdana" w:cs="Arial"/>
          <w:sz w:val="20"/>
          <w:szCs w:val="20"/>
        </w:rPr>
        <w:t xml:space="preserve"> personnel file</w:t>
      </w:r>
      <w:r>
        <w:rPr>
          <w:rFonts w:ascii="Verdana" w:hAnsi="Verdana" w:cs="Arial"/>
          <w:sz w:val="20"/>
          <w:szCs w:val="20"/>
        </w:rPr>
        <w:t xml:space="preserve">. </w:t>
      </w:r>
      <w:r w:rsidRPr="00B54D11">
        <w:rPr>
          <w:rFonts w:ascii="Verdana" w:hAnsi="Verdana" w:cs="Arial"/>
          <w:sz w:val="20"/>
          <w:szCs w:val="20"/>
        </w:rPr>
        <w:t>It will normally be disregarded for disciplinary purposes after a period of six</w:t>
      </w:r>
      <w:r>
        <w:rPr>
          <w:rFonts w:ascii="Verdana" w:hAnsi="Verdana" w:cs="Arial"/>
          <w:sz w:val="20"/>
          <w:szCs w:val="20"/>
        </w:rPr>
        <w:t xml:space="preserve"> to twelve</w:t>
      </w:r>
      <w:r w:rsidRPr="00B54D11">
        <w:rPr>
          <w:rFonts w:ascii="Verdana" w:hAnsi="Verdana" w:cs="Arial"/>
          <w:sz w:val="20"/>
          <w:szCs w:val="20"/>
        </w:rPr>
        <w:t xml:space="preserve"> months, or any longer period specified in the warning subject to satisfactory conduct and performance during that time but will form a permanent part of your personnel record.</w:t>
      </w:r>
      <w:bookmarkStart w:id="39" w:name="_32a6f95a-e417-4f4c-988f-94b3ae46b023"/>
      <w:bookmarkStart w:id="40" w:name="_87c9cc6e-51ff-4468-a941-0c345e22c19c"/>
      <w:bookmarkStart w:id="41" w:name="_67637ca4-aeb7-47fc-8061-3def98bd1ab8"/>
      <w:bookmarkStart w:id="42" w:name="_6f12045f-fe63-426b-b7d8-98aac79519dd"/>
      <w:bookmarkStart w:id="43" w:name="_47083cdd-abf0-400a-bd9c-caa2be492ca1"/>
      <w:bookmarkStart w:id="44" w:name="_4985876b-3f1d-41bc-939a-1e7ef623f543"/>
      <w:bookmarkStart w:id="45" w:name="_b5fa6884-9989-4e39-9264-6819ac401690"/>
      <w:bookmarkStart w:id="46" w:name="_b44686a0-5a26-4f70-94f6-576abd4b91f0"/>
      <w:bookmarkStart w:id="47" w:name="_cbb5c574-6207-4bdd-aa37-59aae26b2fd0"/>
      <w:bookmarkEnd w:id="39"/>
      <w:bookmarkEnd w:id="40"/>
      <w:bookmarkEnd w:id="41"/>
      <w:bookmarkEnd w:id="42"/>
      <w:bookmarkEnd w:id="43"/>
      <w:bookmarkEnd w:id="44"/>
      <w:bookmarkEnd w:id="45"/>
      <w:bookmarkEnd w:id="46"/>
      <w:bookmarkEnd w:id="47"/>
    </w:p>
    <w:p w14:paraId="1E61161D" w14:textId="77777777" w:rsidR="00202DAB" w:rsidRPr="00CE1A14" w:rsidRDefault="00202DAB" w:rsidP="00202DAB">
      <w:pPr>
        <w:keepNext/>
        <w:numPr>
          <w:ilvl w:val="0"/>
          <w:numId w:val="32"/>
        </w:numPr>
        <w:spacing w:before="100" w:beforeAutospacing="1" w:after="100" w:afterAutospacing="1" w:line="276" w:lineRule="auto"/>
        <w:jc w:val="both"/>
        <w:rPr>
          <w:rFonts w:ascii="Verdana" w:hAnsi="Verdana" w:cs="Arial"/>
          <w:b/>
          <w:sz w:val="20"/>
          <w:szCs w:val="20"/>
        </w:rPr>
      </w:pPr>
      <w:r w:rsidRPr="00CE1A14">
        <w:rPr>
          <w:rFonts w:ascii="Verdana" w:hAnsi="Verdana" w:cs="Arial"/>
          <w:b/>
          <w:sz w:val="20"/>
          <w:szCs w:val="20"/>
        </w:rPr>
        <w:t>Final Written Warning</w:t>
      </w:r>
    </w:p>
    <w:p w14:paraId="0D9A2B95"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 xml:space="preserve">For more serious first offences, such as serious misconduct, </w:t>
      </w:r>
      <w:r>
        <w:rPr>
          <w:rFonts w:ascii="Verdana" w:hAnsi="Verdana" w:cs="Arial"/>
          <w:sz w:val="20"/>
          <w:szCs w:val="20"/>
        </w:rPr>
        <w:t>we</w:t>
      </w:r>
      <w:r w:rsidRPr="00CE1A14" w:rsidDel="002A4F79">
        <w:rPr>
          <w:rFonts w:ascii="Verdana" w:hAnsi="Verdana" w:cs="Arial"/>
          <w:sz w:val="20"/>
          <w:szCs w:val="20"/>
        </w:rPr>
        <w:t xml:space="preserve"> </w:t>
      </w:r>
      <w:r w:rsidRPr="00CE1A14">
        <w:rPr>
          <w:rFonts w:ascii="Verdana" w:hAnsi="Verdana" w:cs="Arial"/>
          <w:sz w:val="20"/>
          <w:szCs w:val="20"/>
        </w:rPr>
        <w:t xml:space="preserve">may impose a final written warning. </w:t>
      </w:r>
    </w:p>
    <w:p w14:paraId="6E86ACD2" w14:textId="77777777" w:rsidR="00202DAB"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 xml:space="preserve">Alternatively, where </w:t>
      </w:r>
      <w:r>
        <w:rPr>
          <w:rFonts w:ascii="Verdana" w:hAnsi="Verdana" w:cs="Arial"/>
          <w:sz w:val="20"/>
          <w:szCs w:val="20"/>
        </w:rPr>
        <w:t>you</w:t>
      </w:r>
      <w:r w:rsidRPr="00CE1A14">
        <w:rPr>
          <w:rFonts w:ascii="Verdana" w:hAnsi="Verdana" w:cs="Arial"/>
          <w:sz w:val="20"/>
          <w:szCs w:val="20"/>
        </w:rPr>
        <w:t xml:space="preserve"> </w:t>
      </w:r>
      <w:r>
        <w:rPr>
          <w:rFonts w:ascii="Verdana" w:hAnsi="Verdana" w:cs="Arial"/>
          <w:sz w:val="20"/>
          <w:szCs w:val="20"/>
        </w:rPr>
        <w:t>have</w:t>
      </w:r>
      <w:r w:rsidRPr="00CE1A14">
        <w:rPr>
          <w:rFonts w:ascii="Verdana" w:hAnsi="Verdana" w:cs="Arial"/>
          <w:sz w:val="20"/>
          <w:szCs w:val="20"/>
        </w:rPr>
        <w:t xml:space="preserve"> a current and active first written warning </w:t>
      </w:r>
      <w:r>
        <w:rPr>
          <w:rFonts w:ascii="Verdana" w:hAnsi="Verdana" w:cs="Arial"/>
          <w:sz w:val="20"/>
          <w:szCs w:val="20"/>
        </w:rPr>
        <w:t>and</w:t>
      </w:r>
      <w:r w:rsidRPr="00CE1A14">
        <w:rPr>
          <w:rFonts w:ascii="Verdana" w:hAnsi="Verdana" w:cs="Arial"/>
          <w:sz w:val="20"/>
          <w:szCs w:val="20"/>
        </w:rPr>
        <w:t xml:space="preserve"> </w:t>
      </w:r>
      <w:r>
        <w:rPr>
          <w:rFonts w:ascii="Verdana" w:hAnsi="Verdana" w:cs="Arial"/>
          <w:sz w:val="20"/>
          <w:szCs w:val="20"/>
        </w:rPr>
        <w:t>you</w:t>
      </w:r>
      <w:r w:rsidRPr="00CE1A14">
        <w:rPr>
          <w:rFonts w:ascii="Verdana" w:hAnsi="Verdana" w:cs="Arial"/>
          <w:sz w:val="20"/>
          <w:szCs w:val="20"/>
        </w:rPr>
        <w:t xml:space="preserve"> </w:t>
      </w:r>
      <w:r>
        <w:rPr>
          <w:rFonts w:ascii="Verdana" w:hAnsi="Verdana" w:cs="Arial"/>
          <w:sz w:val="20"/>
          <w:szCs w:val="20"/>
        </w:rPr>
        <w:t xml:space="preserve">either </w:t>
      </w:r>
      <w:r w:rsidRPr="00CE1A14">
        <w:rPr>
          <w:rFonts w:ascii="Verdana" w:hAnsi="Verdana" w:cs="Arial"/>
          <w:sz w:val="20"/>
          <w:szCs w:val="20"/>
        </w:rPr>
        <w:t>fail to achieve the required improvements</w:t>
      </w:r>
      <w:r>
        <w:rPr>
          <w:rFonts w:ascii="Verdana" w:hAnsi="Verdana" w:cs="Arial"/>
          <w:sz w:val="20"/>
          <w:szCs w:val="20"/>
        </w:rPr>
        <w:t xml:space="preserve"> or carry out another act of misconduct of a similar or different nature</w:t>
      </w:r>
      <w:r w:rsidRPr="00CE1A14">
        <w:rPr>
          <w:rFonts w:ascii="Verdana" w:hAnsi="Verdana" w:cs="Arial"/>
          <w:sz w:val="20"/>
          <w:szCs w:val="20"/>
        </w:rPr>
        <w:t xml:space="preserve"> within the review period specified in a previous disciplinary outcome, </w:t>
      </w:r>
      <w:r>
        <w:rPr>
          <w:rFonts w:ascii="Verdana" w:hAnsi="Verdana" w:cs="Arial"/>
          <w:sz w:val="20"/>
          <w:szCs w:val="20"/>
        </w:rPr>
        <w:t>we</w:t>
      </w:r>
      <w:r w:rsidRPr="00CE1A14" w:rsidDel="002A4F79">
        <w:rPr>
          <w:rFonts w:ascii="Verdana" w:hAnsi="Verdana" w:cs="Arial"/>
          <w:sz w:val="20"/>
          <w:szCs w:val="20"/>
        </w:rPr>
        <w:t xml:space="preserve"> </w:t>
      </w:r>
      <w:r w:rsidRPr="00CE1A14">
        <w:rPr>
          <w:rFonts w:ascii="Verdana" w:hAnsi="Verdana" w:cs="Arial"/>
          <w:sz w:val="20"/>
          <w:szCs w:val="20"/>
        </w:rPr>
        <w:t>may impose a final written warning having followed the disciplinary procedure in respect of any persisting or additional offences.</w:t>
      </w:r>
    </w:p>
    <w:p w14:paraId="3FA0EF3F" w14:textId="77777777" w:rsidR="00202DAB" w:rsidRDefault="00202DAB" w:rsidP="00202DAB">
      <w:pPr>
        <w:spacing w:before="100" w:beforeAutospacing="1" w:after="100" w:afterAutospacing="1" w:line="276" w:lineRule="auto"/>
        <w:jc w:val="both"/>
      </w:pPr>
      <w:r>
        <w:rPr>
          <w:rFonts w:ascii="Verdana" w:hAnsi="Verdana" w:cs="Arial"/>
          <w:sz w:val="20"/>
          <w:szCs w:val="20"/>
        </w:rPr>
        <w:t>A final</w:t>
      </w:r>
      <w:r w:rsidRPr="00CE1A14">
        <w:rPr>
          <w:rFonts w:ascii="Verdana" w:hAnsi="Verdana" w:cs="Arial"/>
          <w:sz w:val="20"/>
          <w:szCs w:val="20"/>
        </w:rPr>
        <w:t xml:space="preserve"> written warning imposed as an outcome to the disciplinary process will </w:t>
      </w:r>
      <w:r>
        <w:rPr>
          <w:rFonts w:ascii="Verdana" w:hAnsi="Verdana" w:cs="Arial"/>
          <w:sz w:val="20"/>
          <w:szCs w:val="20"/>
        </w:rPr>
        <w:t xml:space="preserve">normally remain in force for a period of between </w:t>
      </w:r>
      <w:commentRangeStart w:id="48"/>
      <w:r>
        <w:rPr>
          <w:rFonts w:ascii="Verdana" w:hAnsi="Verdana" w:cs="Arial"/>
          <w:sz w:val="20"/>
          <w:szCs w:val="20"/>
        </w:rPr>
        <w:t xml:space="preserve">twelve to twenty-four </w:t>
      </w:r>
      <w:commentRangeEnd w:id="48"/>
      <w:r>
        <w:rPr>
          <w:rStyle w:val="CommentReference"/>
        </w:rPr>
        <w:commentReference w:id="48"/>
      </w:r>
      <w:r>
        <w:rPr>
          <w:rFonts w:ascii="Verdana" w:hAnsi="Verdana" w:cs="Arial"/>
          <w:sz w:val="20"/>
          <w:szCs w:val="20"/>
        </w:rPr>
        <w:t xml:space="preserve">months and will </w:t>
      </w:r>
      <w:r w:rsidRPr="00CE1A14">
        <w:rPr>
          <w:rFonts w:ascii="Verdana" w:hAnsi="Verdana" w:cs="Arial"/>
          <w:sz w:val="20"/>
          <w:szCs w:val="20"/>
        </w:rPr>
        <w:t xml:space="preserve">be placed on </w:t>
      </w:r>
      <w:r>
        <w:rPr>
          <w:rFonts w:ascii="Verdana" w:hAnsi="Verdana" w:cs="Arial"/>
          <w:sz w:val="20"/>
          <w:szCs w:val="20"/>
        </w:rPr>
        <w:t>your</w:t>
      </w:r>
      <w:r w:rsidRPr="00CE1A14">
        <w:rPr>
          <w:rFonts w:ascii="Verdana" w:hAnsi="Verdana" w:cs="Arial"/>
          <w:sz w:val="20"/>
          <w:szCs w:val="20"/>
        </w:rPr>
        <w:t xml:space="preserve"> personnel file.</w:t>
      </w:r>
      <w:r>
        <w:rPr>
          <w:rFonts w:ascii="Verdana" w:hAnsi="Verdana" w:cs="Arial"/>
          <w:sz w:val="20"/>
          <w:szCs w:val="20"/>
        </w:rPr>
        <w:t xml:space="preserve"> </w:t>
      </w:r>
      <w:r w:rsidRPr="00B54D11">
        <w:rPr>
          <w:rFonts w:ascii="Verdana" w:hAnsi="Verdana" w:cs="Arial"/>
          <w:sz w:val="20"/>
          <w:szCs w:val="20"/>
        </w:rPr>
        <w:t xml:space="preserve">In exceptional cases, depending upon the seriousness and nature of the behaviour, misconduct or infringement, the period for which the final written warning remains in force may be longer. The final written warning will normally be disregarded for disciplinary purposes after a period of </w:t>
      </w:r>
      <w:r>
        <w:rPr>
          <w:rFonts w:ascii="Verdana" w:hAnsi="Verdana" w:cs="Arial"/>
          <w:sz w:val="20"/>
          <w:szCs w:val="20"/>
        </w:rPr>
        <w:t>twelve to twenty-four</w:t>
      </w:r>
      <w:r w:rsidRPr="00B54D11">
        <w:rPr>
          <w:rFonts w:ascii="Verdana" w:hAnsi="Verdana" w:cs="Arial"/>
          <w:sz w:val="20"/>
          <w:szCs w:val="20"/>
        </w:rPr>
        <w:t xml:space="preserve"> months or any longer period specified in the warning, subject to satisfactory conduct and performance during that time, but will form a permanent part of your personnel record.</w:t>
      </w:r>
    </w:p>
    <w:p w14:paraId="1C072093" w14:textId="77777777" w:rsidR="00202DAB"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Continued or repeat offences during an active period of a current final written warning may result in dismissal with notice or payment in lieu of notice.</w:t>
      </w:r>
    </w:p>
    <w:p w14:paraId="58797554" w14:textId="77777777" w:rsidR="00202DAB" w:rsidRPr="00B54D11" w:rsidRDefault="00202DAB" w:rsidP="00202DAB">
      <w:pPr>
        <w:keepNext/>
        <w:numPr>
          <w:ilvl w:val="0"/>
          <w:numId w:val="32"/>
        </w:numPr>
        <w:spacing w:before="100" w:beforeAutospacing="1" w:after="100" w:afterAutospacing="1" w:line="276" w:lineRule="auto"/>
        <w:jc w:val="both"/>
        <w:rPr>
          <w:rFonts w:ascii="Verdana" w:hAnsi="Verdana" w:cs="Arial"/>
          <w:b/>
          <w:sz w:val="20"/>
          <w:szCs w:val="20"/>
        </w:rPr>
      </w:pPr>
      <w:r w:rsidRPr="00B54D11">
        <w:rPr>
          <w:rFonts w:ascii="Verdana" w:hAnsi="Verdana" w:cs="Arial"/>
          <w:b/>
          <w:sz w:val="20"/>
          <w:szCs w:val="20"/>
        </w:rPr>
        <w:t xml:space="preserve">Dismissal </w:t>
      </w:r>
      <w:bookmarkStart w:id="49" w:name="_3fee0435-1679-4db5-9621-793f11af9b43"/>
      <w:bookmarkEnd w:id="49"/>
    </w:p>
    <w:p w14:paraId="4696EDC2" w14:textId="77777777" w:rsidR="00202DAB" w:rsidRPr="00B54D11"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In the event of a failure to improve or change behaviour or improve conduct during the currency of a prior warning, or where the misconduct, infringement or offence is sufficiently serious to warrant dismissal, or if you are guilty of an act of gross misconduct, dismissal will normally result.</w:t>
      </w:r>
    </w:p>
    <w:p w14:paraId="272C07F1" w14:textId="77777777" w:rsidR="00202DAB" w:rsidRPr="00B54D11"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lastRenderedPageBreak/>
        <w:t>A decision to dismiss will only be taken by a person who has the authority to do so.</w:t>
      </w:r>
    </w:p>
    <w:p w14:paraId="5F396192" w14:textId="77777777" w:rsidR="00202DAB" w:rsidRPr="00B54D11"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In the case of dismissal (including summary dismissal), you will, as soon as is reasonably practicable, be provided with written confirmation of the dismissal which will set out the following:</w:t>
      </w:r>
    </w:p>
    <w:p w14:paraId="376100A5" w14:textId="77777777" w:rsidR="00202DAB" w:rsidRPr="00B54D11" w:rsidRDefault="00202DAB" w:rsidP="00202DAB">
      <w:pPr>
        <w:numPr>
          <w:ilvl w:val="0"/>
          <w:numId w:val="28"/>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details of the reason for the dismissal;</w:t>
      </w:r>
      <w:bookmarkStart w:id="50" w:name="_2270106f-a888-4174-a2ef-84d1fba6a931"/>
      <w:bookmarkEnd w:id="50"/>
    </w:p>
    <w:p w14:paraId="1F629548" w14:textId="77777777" w:rsidR="00202DAB" w:rsidRPr="00B54D11" w:rsidRDefault="00202DAB" w:rsidP="00202DAB">
      <w:pPr>
        <w:numPr>
          <w:ilvl w:val="0"/>
          <w:numId w:val="28"/>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the date on which your employment terminated or will terminate;</w:t>
      </w:r>
      <w:bookmarkStart w:id="51" w:name="_88174db6-286b-43e0-a966-cd8c17f02ff7"/>
      <w:bookmarkEnd w:id="51"/>
    </w:p>
    <w:p w14:paraId="2405AEBE" w14:textId="77777777" w:rsidR="00202DAB" w:rsidRPr="00B54D11" w:rsidRDefault="00202DAB" w:rsidP="00202DAB">
      <w:pPr>
        <w:numPr>
          <w:ilvl w:val="0"/>
          <w:numId w:val="28"/>
        </w:numPr>
        <w:spacing w:before="100" w:beforeAutospacing="1" w:after="100" w:afterAutospacing="1" w:line="276" w:lineRule="auto"/>
        <w:ind w:left="720"/>
        <w:jc w:val="both"/>
        <w:rPr>
          <w:rFonts w:ascii="Verdana" w:hAnsi="Verdana" w:cs="Arial"/>
          <w:sz w:val="20"/>
          <w:szCs w:val="20"/>
        </w:rPr>
      </w:pPr>
      <w:r w:rsidRPr="00B54D11">
        <w:rPr>
          <w:rFonts w:ascii="Verdana" w:hAnsi="Verdana" w:cs="Arial"/>
          <w:sz w:val="20"/>
          <w:szCs w:val="20"/>
        </w:rPr>
        <w:t>the appropriate period of notice or pay in lieu of notice (if any); and</w:t>
      </w:r>
      <w:bookmarkStart w:id="52" w:name="_6daf2ca8-287a-4545-91eb-abae2e2dcc8e"/>
      <w:bookmarkEnd w:id="52"/>
    </w:p>
    <w:p w14:paraId="090D82B9" w14:textId="77777777" w:rsidR="00202DAB" w:rsidRPr="00B54D11" w:rsidRDefault="00202DAB" w:rsidP="00202DAB">
      <w:pPr>
        <w:numPr>
          <w:ilvl w:val="0"/>
          <w:numId w:val="28"/>
        </w:numPr>
        <w:spacing w:before="100" w:beforeAutospacing="1" w:after="100" w:afterAutospacing="1" w:line="276" w:lineRule="auto"/>
        <w:ind w:left="720"/>
        <w:jc w:val="both"/>
        <w:rPr>
          <w:rFonts w:ascii="Verdana" w:hAnsi="Verdana" w:cs="Arial"/>
          <w:sz w:val="20"/>
          <w:szCs w:val="20"/>
        </w:rPr>
      </w:pPr>
      <w:proofErr w:type="gramStart"/>
      <w:r w:rsidRPr="00B54D11">
        <w:rPr>
          <w:rFonts w:ascii="Verdana" w:hAnsi="Verdana" w:cs="Arial"/>
          <w:sz w:val="20"/>
          <w:szCs w:val="20"/>
        </w:rPr>
        <w:t>advice</w:t>
      </w:r>
      <w:proofErr w:type="gramEnd"/>
      <w:r w:rsidRPr="00B54D11">
        <w:rPr>
          <w:rFonts w:ascii="Verdana" w:hAnsi="Verdana" w:cs="Arial"/>
          <w:sz w:val="20"/>
          <w:szCs w:val="20"/>
        </w:rPr>
        <w:t xml:space="preserve"> as to your right to appeal against the dismissal.</w:t>
      </w:r>
      <w:bookmarkStart w:id="53" w:name="_8e517bd7-6381-4bde-90ce-8d4856f0c32e"/>
      <w:bookmarkEnd w:id="53"/>
    </w:p>
    <w:p w14:paraId="665CA28F" w14:textId="77777777" w:rsidR="00202DAB" w:rsidRPr="00CE1A14" w:rsidRDefault="00202DAB" w:rsidP="00202DAB">
      <w:pPr>
        <w:keepNext/>
        <w:spacing w:before="100" w:beforeAutospacing="1" w:after="100" w:afterAutospacing="1" w:line="276" w:lineRule="auto"/>
        <w:jc w:val="both"/>
        <w:rPr>
          <w:rFonts w:ascii="Verdana" w:hAnsi="Verdana" w:cs="Arial"/>
          <w:b/>
          <w:sz w:val="20"/>
          <w:szCs w:val="20"/>
        </w:rPr>
      </w:pPr>
      <w:r w:rsidRPr="00CE1A14">
        <w:rPr>
          <w:rFonts w:ascii="Verdana" w:hAnsi="Verdana" w:cs="Arial"/>
          <w:b/>
          <w:sz w:val="20"/>
          <w:szCs w:val="20"/>
        </w:rPr>
        <w:t>Alternative Disciplinary Sanctions</w:t>
      </w:r>
    </w:p>
    <w:p w14:paraId="0AD5405D" w14:textId="77777777" w:rsidR="00202DAB"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 xml:space="preserve">We </w:t>
      </w:r>
      <w:r w:rsidRPr="00CE1A14">
        <w:rPr>
          <w:rFonts w:ascii="Verdana" w:hAnsi="Verdana" w:cs="Arial"/>
          <w:sz w:val="20"/>
          <w:szCs w:val="20"/>
        </w:rPr>
        <w:t>may also consider and impose, having followed the Disciplinary Procedure in each case, additional or alternative sanctions including</w:t>
      </w:r>
      <w:r>
        <w:rPr>
          <w:rFonts w:ascii="Verdana" w:hAnsi="Verdana" w:cs="Arial"/>
          <w:sz w:val="20"/>
          <w:szCs w:val="20"/>
        </w:rPr>
        <w:t>,</w:t>
      </w:r>
      <w:r w:rsidRPr="00CE1A14">
        <w:rPr>
          <w:rFonts w:ascii="Verdana" w:hAnsi="Verdana" w:cs="Arial"/>
          <w:sz w:val="20"/>
          <w:szCs w:val="20"/>
        </w:rPr>
        <w:t xml:space="preserve"> but not limited to</w:t>
      </w:r>
      <w:r>
        <w:rPr>
          <w:rFonts w:ascii="Verdana" w:hAnsi="Verdana" w:cs="Arial"/>
          <w:sz w:val="20"/>
          <w:szCs w:val="20"/>
        </w:rPr>
        <w:t>,</w:t>
      </w:r>
      <w:r w:rsidRPr="00CE1A14">
        <w:rPr>
          <w:rFonts w:ascii="Verdana" w:hAnsi="Verdana" w:cs="Arial"/>
          <w:sz w:val="20"/>
          <w:szCs w:val="20"/>
        </w:rPr>
        <w:t xml:space="preserve"> demotion, disciplinary transfer, </w:t>
      </w:r>
      <w:proofErr w:type="gramStart"/>
      <w:r w:rsidRPr="00CE1A14">
        <w:rPr>
          <w:rFonts w:ascii="Verdana" w:hAnsi="Verdana" w:cs="Arial"/>
          <w:sz w:val="20"/>
          <w:szCs w:val="20"/>
        </w:rPr>
        <w:t>loss</w:t>
      </w:r>
      <w:proofErr w:type="gramEnd"/>
      <w:r w:rsidRPr="00CE1A14">
        <w:rPr>
          <w:rFonts w:ascii="Verdana" w:hAnsi="Verdana" w:cs="Arial"/>
          <w:sz w:val="20"/>
          <w:szCs w:val="20"/>
        </w:rPr>
        <w:t xml:space="preserve"> of seniority/pay or suspension without pay, as an alternative to dismissal.</w:t>
      </w:r>
    </w:p>
    <w:p w14:paraId="3212DF4A"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 xml:space="preserve">In such instances, you will </w:t>
      </w:r>
      <w:r w:rsidRPr="00B54D11">
        <w:rPr>
          <w:rFonts w:ascii="Verdana" w:hAnsi="Verdana" w:cs="Arial"/>
          <w:sz w:val="20"/>
          <w:szCs w:val="20"/>
        </w:rPr>
        <w:t>be provided with written confirmation of the action to be taken, how it is to be implemented, the reason for the action, the date on which it will come into force (if appropriate) and information on your right to appeal. These sanctions may be used in conjunction with a written warning.</w:t>
      </w:r>
    </w:p>
    <w:p w14:paraId="190CF9DE" w14:textId="77777777" w:rsidR="00202DAB" w:rsidRPr="00DE26E9" w:rsidRDefault="00202DAB" w:rsidP="00202DAB">
      <w:pPr>
        <w:pStyle w:val="Heading2"/>
        <w:spacing w:before="100" w:beforeAutospacing="1" w:after="100" w:afterAutospacing="1" w:line="276" w:lineRule="auto"/>
        <w:rPr>
          <w:rFonts w:ascii="Verdana" w:hAnsi="Verdana"/>
          <w:b/>
          <w:sz w:val="20"/>
          <w:szCs w:val="20"/>
        </w:rPr>
      </w:pPr>
      <w:bookmarkStart w:id="54" w:name="_Toc210097390"/>
      <w:commentRangeStart w:id="55"/>
      <w:r w:rsidRPr="00DE26E9">
        <w:rPr>
          <w:rFonts w:ascii="Verdana" w:hAnsi="Verdana"/>
          <w:b/>
          <w:sz w:val="20"/>
          <w:szCs w:val="20"/>
        </w:rPr>
        <w:t>Gross Misconduct</w:t>
      </w:r>
      <w:bookmarkEnd w:id="54"/>
      <w:r w:rsidRPr="00DE26E9">
        <w:rPr>
          <w:rFonts w:ascii="Verdana" w:hAnsi="Verdana"/>
          <w:b/>
          <w:sz w:val="20"/>
          <w:szCs w:val="20"/>
        </w:rPr>
        <w:t xml:space="preserve"> </w:t>
      </w:r>
      <w:commentRangeEnd w:id="55"/>
      <w:r>
        <w:rPr>
          <w:rStyle w:val="CommentReference"/>
          <w:rFonts w:ascii="Times New Roman" w:hAnsi="Times New Roman"/>
        </w:rPr>
        <w:commentReference w:id="55"/>
      </w:r>
    </w:p>
    <w:p w14:paraId="21DA8747" w14:textId="62061702" w:rsidR="00202DAB" w:rsidRPr="00B54D11" w:rsidRDefault="00202DAB" w:rsidP="00202DAB">
      <w:pPr>
        <w:spacing w:before="100" w:beforeAutospacing="1" w:after="100" w:afterAutospacing="1" w:line="276" w:lineRule="auto"/>
        <w:jc w:val="both"/>
        <w:rPr>
          <w:rFonts w:ascii="Verdana" w:hAnsi="Verdana"/>
          <w:sz w:val="20"/>
          <w:szCs w:val="20"/>
        </w:rPr>
      </w:pPr>
      <w:r w:rsidRPr="006347DB">
        <w:rPr>
          <w:rFonts w:ascii="Verdana" w:hAnsi="Verdana" w:cs="Arial"/>
          <w:sz w:val="20"/>
          <w:szCs w:val="20"/>
        </w:rPr>
        <w:t>You may be liable to summary dismissal</w:t>
      </w:r>
      <w:r w:rsidRPr="001F6874">
        <w:rPr>
          <w:rFonts w:ascii="Verdana" w:hAnsi="Verdana" w:cs="Arial"/>
          <w:sz w:val="20"/>
          <w:szCs w:val="20"/>
        </w:rPr>
        <w:t xml:space="preserve"> without notice or pay in lieu of notice if </w:t>
      </w:r>
      <w:r w:rsidRPr="00B54D11">
        <w:rPr>
          <w:rFonts w:ascii="Verdana" w:hAnsi="Verdana" w:cs="Arial"/>
          <w:sz w:val="20"/>
          <w:szCs w:val="20"/>
        </w:rPr>
        <w:t xml:space="preserve">you are found guilty of gross misconduct </w:t>
      </w:r>
      <w:r w:rsidRPr="00B54D11">
        <w:rPr>
          <w:rFonts w:ascii="Verdana" w:hAnsi="Verdana"/>
          <w:sz w:val="20"/>
          <w:szCs w:val="20"/>
        </w:rPr>
        <w:t xml:space="preserve">or some other fundamental breach of the </w:t>
      </w:r>
      <w:r w:rsidRPr="00626470">
        <w:rPr>
          <w:rFonts w:ascii="Verdana" w:hAnsi="Verdana"/>
          <w:sz w:val="20"/>
          <w:szCs w:val="20"/>
        </w:rPr>
        <w:t>Trust's rules</w:t>
      </w:r>
      <w:r w:rsidRPr="00B54D11">
        <w:rPr>
          <w:rFonts w:ascii="Verdana" w:hAnsi="Verdana"/>
          <w:sz w:val="20"/>
          <w:szCs w:val="20"/>
        </w:rPr>
        <w:t xml:space="preserve"> or of the contract of employment. </w:t>
      </w:r>
    </w:p>
    <w:p w14:paraId="57846929"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The following are examples of issues which might constitute gross misconduct. These are illustrative only and do not constitute an exhaustive list.</w:t>
      </w:r>
    </w:p>
    <w:p w14:paraId="0DC336D8" w14:textId="625A6AD0"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bookmarkStart w:id="56" w:name="_Hlk29203287"/>
      <w:r w:rsidRPr="005075D9">
        <w:rPr>
          <w:rFonts w:ascii="Verdana" w:hAnsi="Verdana" w:cs="Arial"/>
          <w:sz w:val="20"/>
          <w:szCs w:val="20"/>
        </w:rPr>
        <w:t xml:space="preserve">a fundamental and/or wilful breach of </w:t>
      </w:r>
      <w:r w:rsidRPr="00626470">
        <w:rPr>
          <w:rFonts w:ascii="Verdana" w:hAnsi="Verdana" w:cs="Arial"/>
          <w:sz w:val="20"/>
          <w:szCs w:val="20"/>
        </w:rPr>
        <w:t xml:space="preserve">the </w:t>
      </w:r>
      <w:r w:rsidRPr="00626470">
        <w:rPr>
          <w:rFonts w:ascii="Verdana" w:hAnsi="Verdana"/>
          <w:sz w:val="20"/>
          <w:szCs w:val="20"/>
        </w:rPr>
        <w:t>Trust</w:t>
      </w:r>
      <w:r w:rsidRPr="00626470" w:rsidDel="002A4F79">
        <w:rPr>
          <w:rFonts w:ascii="Verdana" w:hAnsi="Verdana" w:cs="Arial"/>
          <w:sz w:val="20"/>
          <w:szCs w:val="20"/>
        </w:rPr>
        <w:t xml:space="preserve"> </w:t>
      </w:r>
      <w:r w:rsidRPr="00626470">
        <w:rPr>
          <w:rFonts w:ascii="Verdana" w:hAnsi="Verdana" w:cs="Arial"/>
          <w:sz w:val="20"/>
          <w:szCs w:val="20"/>
        </w:rPr>
        <w:t>rules</w:t>
      </w:r>
      <w:r w:rsidRPr="005075D9">
        <w:rPr>
          <w:rFonts w:ascii="Verdana" w:hAnsi="Verdana" w:cs="Arial"/>
          <w:sz w:val="20"/>
          <w:szCs w:val="20"/>
        </w:rPr>
        <w:t>, regulations and policies;</w:t>
      </w:r>
    </w:p>
    <w:p w14:paraId="151BB3FE"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gross negligence or dangerous behaviour, which causes or might cause unacceptable loss, damage or injury;</w:t>
      </w:r>
    </w:p>
    <w:p w14:paraId="62D4E19A"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grossly indecent or immoral behaviour;</w:t>
      </w:r>
    </w:p>
    <w:p w14:paraId="1BDFB1FB"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threatening or violent behaviour, fighting or physical or sexual assault;</w:t>
      </w:r>
    </w:p>
    <w:p w14:paraId="6FBBA646"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deliberate falsification of any records or documents (e.g. Sickness Self-Certification Form, time-sheets, recruitment documents);</w:t>
      </w:r>
    </w:p>
    <w:p w14:paraId="0CE6BF33"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undertaking private work on the premises and/or during working hours and wilful disregard of duties or of instructions;</w:t>
      </w:r>
    </w:p>
    <w:p w14:paraId="0B41AD12" w14:textId="0BDAE11F"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 xml:space="preserve">deliberate and serious breach of confidence relating to the </w:t>
      </w:r>
      <w:r w:rsidRPr="00626470">
        <w:rPr>
          <w:rFonts w:ascii="Verdana" w:hAnsi="Verdana"/>
          <w:sz w:val="20"/>
          <w:szCs w:val="20"/>
        </w:rPr>
        <w:t>Trust</w:t>
      </w:r>
      <w:r w:rsidR="00626470">
        <w:rPr>
          <w:rFonts w:ascii="Verdana" w:hAnsi="Verdana"/>
          <w:sz w:val="20"/>
          <w:szCs w:val="20"/>
        </w:rPr>
        <w:t>’s</w:t>
      </w:r>
      <w:r w:rsidRPr="005075D9">
        <w:rPr>
          <w:rFonts w:ascii="Verdana" w:hAnsi="Verdana" w:cs="Arial"/>
          <w:sz w:val="20"/>
          <w:szCs w:val="20"/>
        </w:rPr>
        <w:t xml:space="preserve"> or its </w:t>
      </w:r>
      <w:r w:rsidR="00626470">
        <w:rPr>
          <w:rFonts w:ascii="Verdana" w:hAnsi="Verdana" w:cs="Arial"/>
          <w:sz w:val="20"/>
          <w:szCs w:val="20"/>
        </w:rPr>
        <w:t>pupils</w:t>
      </w:r>
      <w:r w:rsidRPr="005075D9">
        <w:rPr>
          <w:rFonts w:ascii="Verdana" w:hAnsi="Verdana" w:cs="Arial"/>
          <w:sz w:val="20"/>
          <w:szCs w:val="20"/>
        </w:rPr>
        <w:t>’ affairs;</w:t>
      </w:r>
    </w:p>
    <w:p w14:paraId="71993F16" w14:textId="7B49CFC8"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 xml:space="preserve">theft, dishonesty or fraud or misappropriation of money or property whether belonging to </w:t>
      </w:r>
      <w:r w:rsidRPr="00626470">
        <w:rPr>
          <w:rFonts w:ascii="Verdana" w:hAnsi="Verdana" w:cs="Arial"/>
          <w:sz w:val="20"/>
          <w:szCs w:val="20"/>
        </w:rPr>
        <w:t xml:space="preserve">the </w:t>
      </w:r>
      <w:r w:rsidR="00626470" w:rsidRPr="00626470">
        <w:rPr>
          <w:rFonts w:ascii="Verdana" w:hAnsi="Verdana" w:cs="Arial"/>
          <w:sz w:val="20"/>
          <w:szCs w:val="20"/>
        </w:rPr>
        <w:t>T</w:t>
      </w:r>
      <w:r w:rsidRPr="00626470">
        <w:rPr>
          <w:rFonts w:ascii="Verdana" w:hAnsi="Verdana"/>
          <w:sz w:val="20"/>
        </w:rPr>
        <w:t>rust</w:t>
      </w:r>
      <w:r w:rsidRPr="00626470">
        <w:rPr>
          <w:rFonts w:ascii="Verdana" w:hAnsi="Verdana" w:cs="Arial"/>
          <w:sz w:val="20"/>
          <w:szCs w:val="20"/>
        </w:rPr>
        <w:t>,</w:t>
      </w:r>
      <w:r w:rsidRPr="005075D9">
        <w:rPr>
          <w:rFonts w:ascii="Verdana" w:hAnsi="Verdana" w:cs="Arial"/>
          <w:sz w:val="20"/>
          <w:szCs w:val="20"/>
        </w:rPr>
        <w:t xml:space="preserve"> another employee, pupil or a third party;</w:t>
      </w:r>
    </w:p>
    <w:p w14:paraId="1F162DFF"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possession of or unauthorised consumption of alcohol on the premises or during working hours or attending for work under the influence of alcohol;</w:t>
      </w:r>
    </w:p>
    <w:p w14:paraId="30EF64FB"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possession or use of non-prescribed drugs or controlled drugs on school premises or during working hours;</w:t>
      </w:r>
    </w:p>
    <w:p w14:paraId="6B01C6C0"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any taking or possession of illegal drugs or controlled drugs or stimulants, which have not been prescribed by a registered medical practitioner;</w:t>
      </w:r>
    </w:p>
    <w:p w14:paraId="3E329E39" w14:textId="3B2C76CA"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lastRenderedPageBreak/>
        <w:t xml:space="preserve">destruction/sabotage of </w:t>
      </w:r>
      <w:r w:rsidR="00626470" w:rsidRPr="00626470">
        <w:rPr>
          <w:rFonts w:ascii="Verdana" w:hAnsi="Verdana" w:cs="Arial"/>
          <w:sz w:val="20"/>
          <w:szCs w:val="20"/>
        </w:rPr>
        <w:t>T</w:t>
      </w:r>
      <w:r w:rsidRPr="00626470">
        <w:rPr>
          <w:rFonts w:ascii="Verdana" w:hAnsi="Verdana"/>
          <w:sz w:val="20"/>
          <w:szCs w:val="20"/>
        </w:rPr>
        <w:t>rust</w:t>
      </w:r>
      <w:r w:rsidRPr="00626470" w:rsidDel="002A4F79">
        <w:rPr>
          <w:rFonts w:ascii="Verdana" w:hAnsi="Verdana" w:cs="Arial"/>
          <w:sz w:val="20"/>
          <w:szCs w:val="20"/>
        </w:rPr>
        <w:t xml:space="preserve"> </w:t>
      </w:r>
      <w:r w:rsidRPr="00626470">
        <w:rPr>
          <w:rFonts w:ascii="Verdana" w:hAnsi="Verdana" w:cs="Arial"/>
          <w:sz w:val="20"/>
          <w:szCs w:val="20"/>
        </w:rPr>
        <w:t>property</w:t>
      </w:r>
      <w:r w:rsidRPr="005075D9">
        <w:rPr>
          <w:rFonts w:ascii="Verdana" w:hAnsi="Verdana" w:cs="Arial"/>
          <w:sz w:val="20"/>
          <w:szCs w:val="20"/>
        </w:rPr>
        <w:t xml:space="preserve"> or any other property on the premises;</w:t>
      </w:r>
    </w:p>
    <w:p w14:paraId="36ECCEE5" w14:textId="5D0B77AF"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sz w:val="20"/>
          <w:szCs w:val="20"/>
        </w:rPr>
      </w:pPr>
      <w:bookmarkStart w:id="57" w:name="_a8589d5e-3d1e-497e-b81a-77abaa9c4aba"/>
      <w:bookmarkStart w:id="58" w:name="_14b74a86-9588-4d65-a98c-62beb3901958"/>
      <w:bookmarkStart w:id="59" w:name="_0fa465e8-7b39-4aa3-bf4e-3075664daad0"/>
      <w:bookmarkStart w:id="60" w:name="_51d717a5-9453-4d10-8107-312d5bd1aeab"/>
      <w:bookmarkStart w:id="61" w:name="_72259372-bd1b-477e-9f4c-d15ff06ff531"/>
      <w:bookmarkStart w:id="62" w:name="_2fc42186-34db-44ef-88c3-dcaffccd7ead"/>
      <w:bookmarkStart w:id="63" w:name="_280e62a0-22bd-45be-8ab0-0b73ea055758"/>
      <w:bookmarkStart w:id="64" w:name="_cdb1e1e6-201d-41d9-847d-01a03a00bec5"/>
      <w:bookmarkStart w:id="65" w:name="_b38804b6-ae9d-4e94-a0cc-c2c9989da750"/>
      <w:bookmarkStart w:id="66" w:name="_41a4fc9e-8ae7-406f-8692-46d54a104bbd"/>
      <w:bookmarkStart w:id="67" w:name="_f638e45c-7c1e-4999-b224-e0eebeec5d47"/>
      <w:bookmarkStart w:id="68" w:name="_4daaa1b5-7e7a-47ad-8ba4-56cf8732e281"/>
      <w:bookmarkStart w:id="69" w:name="_b83f5292-f42b-4a44-9cad-0b8ade82b7f3"/>
      <w:bookmarkStart w:id="70" w:name="_bf7db80a-a7ab-4f7c-b3cc-6df20f2c9ea2"/>
      <w:bookmarkStart w:id="71" w:name="_fb8dfeea-ba82-4aec-a08f-53cb4957284a"/>
      <w:bookmarkStart w:id="72" w:name="_8efef467-7f26-47d3-b59d-4c56f291b7aa"/>
      <w:bookmarkStart w:id="73" w:name="_79468d17-a643-4978-a334-14fa37b54d9f"/>
      <w:bookmarkStart w:id="74" w:name="_a31e2453-1302-436b-b54c-85ed90dc1609"/>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5075D9">
        <w:rPr>
          <w:rFonts w:ascii="Verdana" w:hAnsi="Verdana"/>
          <w:sz w:val="20"/>
          <w:szCs w:val="20"/>
        </w:rPr>
        <w:t xml:space="preserve">bringing the </w:t>
      </w:r>
      <w:r w:rsidRPr="00626470">
        <w:rPr>
          <w:rFonts w:ascii="Verdana" w:hAnsi="Verdana"/>
          <w:sz w:val="20"/>
          <w:szCs w:val="20"/>
        </w:rPr>
        <w:t>Trust</w:t>
      </w:r>
      <w:r w:rsidRPr="005075D9">
        <w:rPr>
          <w:rFonts w:ascii="Verdana" w:hAnsi="Verdana" w:cs="Arial"/>
          <w:sz w:val="20"/>
          <w:szCs w:val="20"/>
        </w:rPr>
        <w:t xml:space="preserve"> </w:t>
      </w:r>
      <w:r w:rsidRPr="005075D9">
        <w:rPr>
          <w:rFonts w:ascii="Verdana" w:hAnsi="Verdana"/>
          <w:sz w:val="20"/>
          <w:szCs w:val="20"/>
        </w:rPr>
        <w:t>into disrepute;</w:t>
      </w:r>
      <w:bookmarkStart w:id="75" w:name="_ff08f4a7-3a28-4331-a98e-318aabe79805"/>
      <w:bookmarkStart w:id="76" w:name="_a0e952f9-ce78-4a8c-9ecd-4b393f8ee8e1"/>
      <w:bookmarkStart w:id="77" w:name="_ee0947a8-8f21-4b9b-8777-b41c94dc636c"/>
      <w:bookmarkStart w:id="78" w:name="_7ed4782f-08c5-4101-9e3e-44fd2307536c"/>
      <w:bookmarkStart w:id="79" w:name="_d9fd812d-565d-4f1b-a2fe-ee86da0d639f"/>
      <w:bookmarkEnd w:id="75"/>
      <w:bookmarkEnd w:id="76"/>
      <w:bookmarkEnd w:id="77"/>
      <w:bookmarkEnd w:id="78"/>
      <w:bookmarkEnd w:id="79"/>
    </w:p>
    <w:p w14:paraId="35C9E708"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serious Health and Safety breaches;</w:t>
      </w:r>
    </w:p>
    <w:p w14:paraId="1DB0EE75"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gross insubordination and/or refusal to obey reasonable legitimate instructions given by any members of the Senior Leadership Group;</w:t>
      </w:r>
    </w:p>
    <w:p w14:paraId="27B8BC19"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any breach of a legal statute, which has a direct effect on the employee’s ability to undertake stated duties and/or on the desired characteristics of his or her position;</w:t>
      </w:r>
    </w:p>
    <w:p w14:paraId="7514CA65"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allowing or assisting any unauthorised person to gain entry to the premises;</w:t>
      </w:r>
    </w:p>
    <w:p w14:paraId="39A57130"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repeated absences from duty without authorisation;</w:t>
      </w:r>
    </w:p>
    <w:p w14:paraId="1AF418E1" w14:textId="1A6DEB9C"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proofErr w:type="gramStart"/>
      <w:r w:rsidRPr="005075D9">
        <w:rPr>
          <w:rFonts w:ascii="Verdana" w:hAnsi="Verdana" w:cs="Arial"/>
          <w:sz w:val="20"/>
          <w:szCs w:val="20"/>
        </w:rPr>
        <w:t>any</w:t>
      </w:r>
      <w:proofErr w:type="gramEnd"/>
      <w:r w:rsidRPr="005075D9">
        <w:rPr>
          <w:rFonts w:ascii="Verdana" w:hAnsi="Verdana" w:cs="Arial"/>
          <w:sz w:val="20"/>
          <w:szCs w:val="20"/>
        </w:rPr>
        <w:t xml:space="preserve"> fundamental and/or substantial breach of trust or unauthorised disclosure of information relating to </w:t>
      </w:r>
      <w:r w:rsidRPr="00626470">
        <w:rPr>
          <w:rFonts w:ascii="Verdana" w:hAnsi="Verdana" w:cs="Arial"/>
          <w:sz w:val="20"/>
          <w:szCs w:val="20"/>
        </w:rPr>
        <w:t xml:space="preserve">the </w:t>
      </w:r>
      <w:r w:rsidRPr="00626470">
        <w:rPr>
          <w:rFonts w:ascii="Verdana" w:hAnsi="Verdana"/>
          <w:sz w:val="20"/>
          <w:szCs w:val="20"/>
        </w:rPr>
        <w:t>Trust</w:t>
      </w:r>
      <w:r w:rsidRPr="00626470">
        <w:rPr>
          <w:rFonts w:ascii="Verdana" w:hAnsi="Verdana" w:cs="Arial"/>
          <w:sz w:val="20"/>
          <w:szCs w:val="20"/>
        </w:rPr>
        <w:t>’s affairs</w:t>
      </w:r>
      <w:r w:rsidRPr="005075D9">
        <w:rPr>
          <w:rFonts w:ascii="Verdana" w:hAnsi="Verdana" w:cs="Arial"/>
          <w:sz w:val="20"/>
          <w:szCs w:val="20"/>
        </w:rPr>
        <w:t xml:space="preserve"> to third parties.</w:t>
      </w:r>
    </w:p>
    <w:p w14:paraId="216B2C6F"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a substantial failure to meet expected standards of work and/or behaviour amounting to serious neglect of duty;</w:t>
      </w:r>
    </w:p>
    <w:p w14:paraId="279456BF" w14:textId="557CD1C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 xml:space="preserve">deliberately driving on </w:t>
      </w:r>
      <w:r w:rsidR="00626470" w:rsidRPr="00626470">
        <w:rPr>
          <w:rFonts w:ascii="Verdana" w:hAnsi="Verdana" w:cs="Arial"/>
          <w:sz w:val="20"/>
          <w:szCs w:val="20"/>
        </w:rPr>
        <w:t>T</w:t>
      </w:r>
      <w:r w:rsidRPr="00626470">
        <w:rPr>
          <w:rFonts w:ascii="Verdana" w:hAnsi="Verdana"/>
          <w:sz w:val="20"/>
          <w:szCs w:val="20"/>
        </w:rPr>
        <w:t>rust</w:t>
      </w:r>
      <w:r w:rsidRPr="00626470" w:rsidDel="002A4F79">
        <w:rPr>
          <w:rFonts w:ascii="Verdana" w:hAnsi="Verdana" w:cs="Arial"/>
          <w:sz w:val="20"/>
          <w:szCs w:val="20"/>
        </w:rPr>
        <w:t xml:space="preserve"> </w:t>
      </w:r>
      <w:r w:rsidRPr="00626470">
        <w:rPr>
          <w:rFonts w:ascii="Verdana" w:hAnsi="Verdana" w:cs="Arial"/>
          <w:sz w:val="20"/>
          <w:szCs w:val="20"/>
        </w:rPr>
        <w:t>business</w:t>
      </w:r>
      <w:r w:rsidRPr="005075D9">
        <w:rPr>
          <w:rFonts w:ascii="Verdana" w:hAnsi="Verdana" w:cs="Arial"/>
          <w:sz w:val="20"/>
          <w:szCs w:val="20"/>
        </w:rPr>
        <w:t xml:space="preserve"> without an appropriate licence and/or the appropriate insurance;</w:t>
      </w:r>
    </w:p>
    <w:p w14:paraId="00D0AE9D" w14:textId="06F1E4CF" w:rsidR="00202DAB" w:rsidRPr="00626470"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 xml:space="preserve">discrimination, victimisation, bullying or harassment including sexual harassment, or another </w:t>
      </w:r>
      <w:r w:rsidRPr="00626470">
        <w:rPr>
          <w:rFonts w:ascii="Verdana" w:hAnsi="Verdana" w:cs="Arial"/>
          <w:sz w:val="20"/>
          <w:szCs w:val="20"/>
        </w:rPr>
        <w:t xml:space="preserve">breach of our Equal Opportunities and Diversity Policy or Anti-Bullying and Harassment Policy; </w:t>
      </w:r>
    </w:p>
    <w:p w14:paraId="60C76C9D" w14:textId="77777777"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failure to inform the Senior Leadership Group of any criminal charges/convictions or police cautions that are relevant to the employee’s employment;</w:t>
      </w:r>
    </w:p>
    <w:p w14:paraId="5D9EA9FC" w14:textId="3971F419"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 xml:space="preserve">serious </w:t>
      </w:r>
      <w:r w:rsidRPr="00626470">
        <w:rPr>
          <w:rFonts w:ascii="Verdana" w:hAnsi="Verdana" w:cs="Arial"/>
          <w:sz w:val="20"/>
          <w:szCs w:val="20"/>
        </w:rPr>
        <w:t>breach of our Safeguarding and Child Protection Policies and Procedure</w:t>
      </w:r>
      <w:r w:rsidR="00626470" w:rsidRPr="00626470">
        <w:rPr>
          <w:rFonts w:ascii="Verdana" w:hAnsi="Verdana" w:cs="Arial"/>
          <w:sz w:val="20"/>
          <w:szCs w:val="20"/>
        </w:rPr>
        <w:t>;</w:t>
      </w:r>
    </w:p>
    <w:p w14:paraId="2AEC23E1" w14:textId="1C51F451" w:rsidR="00202DAB" w:rsidRPr="00626470" w:rsidRDefault="00202DAB"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 xml:space="preserve">serious breach of </w:t>
      </w:r>
      <w:r w:rsidRPr="00626470">
        <w:rPr>
          <w:rFonts w:ascii="Verdana" w:hAnsi="Verdana" w:cs="Arial"/>
          <w:sz w:val="20"/>
          <w:szCs w:val="20"/>
        </w:rPr>
        <w:t xml:space="preserve">our </w:t>
      </w:r>
      <w:bookmarkStart w:id="80" w:name="_GoBack"/>
      <w:r w:rsidRPr="00626470">
        <w:rPr>
          <w:rFonts w:ascii="Verdana" w:hAnsi="Verdana" w:cs="Arial"/>
          <w:sz w:val="20"/>
          <w:szCs w:val="20"/>
        </w:rPr>
        <w:t>Electronic</w:t>
      </w:r>
      <w:bookmarkEnd w:id="80"/>
      <w:r w:rsidRPr="00626470">
        <w:rPr>
          <w:rFonts w:ascii="Verdana" w:hAnsi="Verdana" w:cs="Arial"/>
          <w:sz w:val="20"/>
          <w:szCs w:val="20"/>
        </w:rPr>
        <w:t xml:space="preserve"> Information and Communications Systems Policy;</w:t>
      </w:r>
    </w:p>
    <w:p w14:paraId="402947D4" w14:textId="4CBDE40E" w:rsidR="00202DAB" w:rsidRPr="005075D9" w:rsidRDefault="00202DAB" w:rsidP="00202DAB">
      <w:pPr>
        <w:pStyle w:val="ListParagraph"/>
        <w:numPr>
          <w:ilvl w:val="0"/>
          <w:numId w:val="34"/>
        </w:numPr>
        <w:spacing w:before="100" w:beforeAutospacing="1" w:after="100" w:afterAutospacing="1" w:line="276" w:lineRule="auto"/>
        <w:contextualSpacing/>
        <w:jc w:val="both"/>
        <w:rPr>
          <w:rFonts w:ascii="Verdana" w:hAnsi="Verdana"/>
          <w:sz w:val="20"/>
          <w:szCs w:val="20"/>
        </w:rPr>
      </w:pPr>
      <w:r w:rsidRPr="005075D9">
        <w:rPr>
          <w:rFonts w:ascii="Verdana" w:hAnsi="Verdana" w:cs="Arial"/>
          <w:sz w:val="20"/>
          <w:szCs w:val="20"/>
        </w:rPr>
        <w:t>serious</w:t>
      </w:r>
      <w:r w:rsidRPr="005075D9">
        <w:rPr>
          <w:rFonts w:ascii="Verdana" w:hAnsi="Verdana"/>
          <w:sz w:val="20"/>
          <w:szCs w:val="20"/>
        </w:rPr>
        <w:t xml:space="preserve"> breach </w:t>
      </w:r>
      <w:r w:rsidRPr="00626470">
        <w:rPr>
          <w:rFonts w:ascii="Verdana" w:hAnsi="Verdana"/>
          <w:sz w:val="20"/>
          <w:szCs w:val="20"/>
        </w:rPr>
        <w:t>of the Trust</w:t>
      </w:r>
      <w:r w:rsidRPr="00626470">
        <w:rPr>
          <w:rFonts w:ascii="Verdana" w:hAnsi="Verdana" w:cs="Arial"/>
          <w:sz w:val="20"/>
          <w:szCs w:val="20"/>
        </w:rPr>
        <w:t>’s</w:t>
      </w:r>
      <w:r w:rsidRPr="00626470">
        <w:rPr>
          <w:rFonts w:ascii="Verdana" w:hAnsi="Verdana"/>
          <w:sz w:val="20"/>
          <w:szCs w:val="20"/>
        </w:rPr>
        <w:t xml:space="preserve"> policies</w:t>
      </w:r>
      <w:r w:rsidRPr="005075D9">
        <w:rPr>
          <w:rFonts w:ascii="Verdana" w:hAnsi="Verdana"/>
          <w:sz w:val="20"/>
          <w:szCs w:val="20"/>
        </w:rPr>
        <w:t xml:space="preserve"> or procedures;</w:t>
      </w:r>
    </w:p>
    <w:p w14:paraId="0AB568BC" w14:textId="377A5250" w:rsidR="00202DAB" w:rsidRPr="005075D9" w:rsidRDefault="00626470" w:rsidP="00202DAB">
      <w:pPr>
        <w:pStyle w:val="ListParagraph"/>
        <w:numPr>
          <w:ilvl w:val="0"/>
          <w:numId w:val="34"/>
        </w:numPr>
        <w:spacing w:before="100" w:beforeAutospacing="1" w:after="100" w:afterAutospacing="1" w:line="276" w:lineRule="auto"/>
        <w:contextualSpacing/>
        <w:jc w:val="both"/>
        <w:rPr>
          <w:rFonts w:ascii="Verdana" w:hAnsi="Verdana" w:cs="Arial"/>
          <w:sz w:val="20"/>
          <w:szCs w:val="20"/>
        </w:rPr>
      </w:pPr>
      <w:r w:rsidRPr="005075D9">
        <w:rPr>
          <w:rFonts w:ascii="Verdana" w:hAnsi="Verdana" w:cs="Arial"/>
          <w:sz w:val="20"/>
          <w:szCs w:val="20"/>
        </w:rPr>
        <w:t>In</w:t>
      </w:r>
      <w:r w:rsidR="00202DAB" w:rsidRPr="005075D9">
        <w:rPr>
          <w:rFonts w:ascii="Verdana" w:hAnsi="Verdana" w:cs="Arial"/>
          <w:sz w:val="20"/>
          <w:szCs w:val="20"/>
        </w:rPr>
        <w:t xml:space="preserve"> respect of teaching staff, serious breach of the standards of professional conduct as set out in the Teacher’s Standards.</w:t>
      </w:r>
    </w:p>
    <w:bookmarkEnd w:id="56"/>
    <w:p w14:paraId="6C7FAA2B" w14:textId="21DA635C" w:rsidR="00202DAB" w:rsidRPr="00DE26E9" w:rsidRDefault="00202DAB" w:rsidP="00202DAB">
      <w:pPr>
        <w:pStyle w:val="Heading2"/>
        <w:spacing w:before="100" w:beforeAutospacing="1" w:after="100" w:afterAutospacing="1" w:line="276" w:lineRule="auto"/>
        <w:rPr>
          <w:rFonts w:ascii="Verdana" w:hAnsi="Verdana"/>
          <w:b/>
          <w:sz w:val="20"/>
          <w:szCs w:val="20"/>
        </w:rPr>
      </w:pPr>
      <w:r w:rsidRPr="00DE26E9">
        <w:rPr>
          <w:rFonts w:ascii="Verdana" w:hAnsi="Verdana"/>
          <w:b/>
          <w:sz w:val="20"/>
          <w:szCs w:val="20"/>
        </w:rPr>
        <w:t xml:space="preserve">Behaviour </w:t>
      </w:r>
      <w:proofErr w:type="gramStart"/>
      <w:r w:rsidR="00626470">
        <w:rPr>
          <w:rFonts w:ascii="Verdana" w:hAnsi="Verdana"/>
          <w:b/>
          <w:sz w:val="20"/>
          <w:szCs w:val="20"/>
        </w:rPr>
        <w:t>O</w:t>
      </w:r>
      <w:r w:rsidR="00626470" w:rsidRPr="00DE26E9">
        <w:rPr>
          <w:rFonts w:ascii="Verdana" w:hAnsi="Verdana"/>
          <w:b/>
          <w:sz w:val="20"/>
          <w:szCs w:val="20"/>
        </w:rPr>
        <w:t>utside</w:t>
      </w:r>
      <w:proofErr w:type="gramEnd"/>
      <w:r w:rsidRPr="00DE26E9">
        <w:rPr>
          <w:rFonts w:ascii="Verdana" w:hAnsi="Verdana"/>
          <w:b/>
          <w:sz w:val="20"/>
          <w:szCs w:val="20"/>
        </w:rPr>
        <w:t xml:space="preserve"> Working Hours</w:t>
      </w:r>
    </w:p>
    <w:p w14:paraId="78B02476" w14:textId="30774651" w:rsidR="00202DAB"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We</w:t>
      </w:r>
      <w:r w:rsidRPr="00CE1A14" w:rsidDel="002A4F79">
        <w:rPr>
          <w:rFonts w:ascii="Verdana" w:hAnsi="Verdana" w:cs="Arial"/>
          <w:sz w:val="20"/>
          <w:szCs w:val="20"/>
        </w:rPr>
        <w:t xml:space="preserve"> </w:t>
      </w:r>
      <w:r w:rsidRPr="00CE1A14">
        <w:rPr>
          <w:rFonts w:ascii="Verdana" w:hAnsi="Verdana" w:cs="Arial"/>
          <w:sz w:val="20"/>
          <w:szCs w:val="20"/>
        </w:rPr>
        <w:t xml:space="preserve">demand employees of the highest integrity and expect </w:t>
      </w:r>
      <w:r>
        <w:rPr>
          <w:rFonts w:ascii="Verdana" w:hAnsi="Verdana" w:cs="Arial"/>
          <w:sz w:val="20"/>
          <w:szCs w:val="20"/>
        </w:rPr>
        <w:t>you</w:t>
      </w:r>
      <w:r w:rsidRPr="00CE1A14">
        <w:rPr>
          <w:rFonts w:ascii="Verdana" w:hAnsi="Verdana" w:cs="Arial"/>
          <w:sz w:val="20"/>
          <w:szCs w:val="20"/>
        </w:rPr>
        <w:t xml:space="preserve"> to maintain high standards outside working hours. Any outside activities, which could reasonably be regarded as detrimental to the </w:t>
      </w:r>
      <w:r w:rsidRPr="00626470">
        <w:rPr>
          <w:rFonts w:ascii="Verdana" w:hAnsi="Verdana" w:cs="Arial"/>
          <w:sz w:val="20"/>
          <w:szCs w:val="20"/>
        </w:rPr>
        <w:t xml:space="preserve">reputation of the </w:t>
      </w:r>
      <w:r w:rsidRPr="00626470">
        <w:rPr>
          <w:rFonts w:ascii="Verdana" w:hAnsi="Verdana"/>
          <w:sz w:val="20"/>
          <w:szCs w:val="20"/>
        </w:rPr>
        <w:t>Trust</w:t>
      </w:r>
      <w:r w:rsidRPr="00626470">
        <w:rPr>
          <w:rFonts w:ascii="Verdana" w:hAnsi="Verdana" w:cs="Arial"/>
          <w:sz w:val="20"/>
          <w:szCs w:val="20"/>
        </w:rPr>
        <w:t>, may</w:t>
      </w:r>
      <w:r w:rsidRPr="00CE1A14">
        <w:rPr>
          <w:rFonts w:ascii="Verdana" w:hAnsi="Verdana" w:cs="Arial"/>
          <w:sz w:val="20"/>
          <w:szCs w:val="20"/>
        </w:rPr>
        <w:t xml:space="preserve"> lead to dismissal.</w:t>
      </w:r>
    </w:p>
    <w:p w14:paraId="1873B1FD"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In addition, discrimination, harassment and victimisation can take place outside of the workplace at work related social events or through social media or WhatsApp. You should be aware that such behaviour could also result in disciplinary action being taken up to and including dismissal for gross misconduct, as well as potential individual liability in a claim.</w:t>
      </w:r>
    </w:p>
    <w:p w14:paraId="297FF8C6"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 xml:space="preserve">As a condition of employment, </w:t>
      </w:r>
      <w:r>
        <w:rPr>
          <w:rFonts w:ascii="Verdana" w:hAnsi="Verdana" w:cs="Arial"/>
          <w:sz w:val="20"/>
          <w:szCs w:val="20"/>
        </w:rPr>
        <w:t>you</w:t>
      </w:r>
      <w:r w:rsidRPr="00CE1A14">
        <w:rPr>
          <w:rFonts w:ascii="Verdana" w:hAnsi="Verdana" w:cs="Arial"/>
          <w:sz w:val="20"/>
          <w:szCs w:val="20"/>
        </w:rPr>
        <w:t xml:space="preserve"> are required to notify </w:t>
      </w:r>
      <w:r>
        <w:rPr>
          <w:rFonts w:ascii="Verdana" w:hAnsi="Verdana" w:cs="Arial"/>
          <w:sz w:val="20"/>
          <w:szCs w:val="20"/>
        </w:rPr>
        <w:t>us</w:t>
      </w:r>
      <w:r w:rsidRPr="00CE1A14" w:rsidDel="002A4F79">
        <w:rPr>
          <w:rFonts w:ascii="Verdana" w:hAnsi="Verdana" w:cs="Arial"/>
          <w:sz w:val="20"/>
          <w:szCs w:val="20"/>
        </w:rPr>
        <w:t xml:space="preserve"> </w:t>
      </w:r>
      <w:r w:rsidRPr="00CE1A14">
        <w:rPr>
          <w:rFonts w:ascii="Verdana" w:hAnsi="Verdana" w:cs="Arial"/>
          <w:sz w:val="20"/>
          <w:szCs w:val="20"/>
        </w:rPr>
        <w:t>immediately of any criminal charges, cautions or conviction</w:t>
      </w:r>
      <w:r>
        <w:rPr>
          <w:rFonts w:ascii="Verdana" w:hAnsi="Verdana" w:cs="Arial"/>
          <w:sz w:val="20"/>
          <w:szCs w:val="20"/>
        </w:rPr>
        <w:t>s</w:t>
      </w:r>
      <w:r w:rsidRPr="00CE1A14">
        <w:rPr>
          <w:rFonts w:ascii="Verdana" w:hAnsi="Verdana" w:cs="Arial"/>
          <w:sz w:val="20"/>
          <w:szCs w:val="20"/>
        </w:rPr>
        <w:t xml:space="preserve">, </w:t>
      </w:r>
      <w:r>
        <w:rPr>
          <w:rFonts w:ascii="Verdana" w:hAnsi="Verdana" w:cs="Arial"/>
          <w:sz w:val="20"/>
          <w:szCs w:val="20"/>
        </w:rPr>
        <w:t xml:space="preserve">a </w:t>
      </w:r>
      <w:r w:rsidRPr="00CE1A14">
        <w:rPr>
          <w:rFonts w:ascii="Verdana" w:hAnsi="Verdana" w:cs="Arial"/>
          <w:sz w:val="20"/>
          <w:szCs w:val="20"/>
        </w:rPr>
        <w:t>plea of guilty or not guilty in respect of a criminal offence.</w:t>
      </w:r>
    </w:p>
    <w:p w14:paraId="2D7790CF" w14:textId="77777777" w:rsidR="00202DAB" w:rsidRPr="00DE26E9" w:rsidRDefault="00202DAB" w:rsidP="00202DAB">
      <w:pPr>
        <w:pStyle w:val="Heading2"/>
        <w:spacing w:before="100" w:beforeAutospacing="1" w:after="100" w:afterAutospacing="1" w:line="276" w:lineRule="auto"/>
        <w:rPr>
          <w:rFonts w:ascii="Verdana" w:hAnsi="Verdana"/>
          <w:b/>
          <w:sz w:val="20"/>
          <w:szCs w:val="20"/>
        </w:rPr>
      </w:pPr>
      <w:r>
        <w:rPr>
          <w:rFonts w:ascii="Verdana" w:hAnsi="Verdana"/>
          <w:b/>
          <w:sz w:val="20"/>
          <w:szCs w:val="20"/>
        </w:rPr>
        <w:t>Right to</w:t>
      </w:r>
      <w:r w:rsidRPr="00DE26E9">
        <w:rPr>
          <w:rFonts w:ascii="Verdana" w:hAnsi="Verdana"/>
          <w:b/>
          <w:sz w:val="20"/>
          <w:szCs w:val="20"/>
        </w:rPr>
        <w:t xml:space="preserve"> Appeal </w:t>
      </w:r>
    </w:p>
    <w:p w14:paraId="5EFB169C"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 xml:space="preserve">If a formal sanction is issued, you have the </w:t>
      </w:r>
      <w:r w:rsidRPr="00CE1A14">
        <w:rPr>
          <w:rFonts w:ascii="Verdana" w:hAnsi="Verdana" w:cs="Arial"/>
          <w:sz w:val="20"/>
          <w:szCs w:val="20"/>
        </w:rPr>
        <w:t>right to appeal</w:t>
      </w:r>
      <w:r>
        <w:rPr>
          <w:rFonts w:ascii="Verdana" w:hAnsi="Verdana" w:cs="Arial"/>
          <w:sz w:val="20"/>
          <w:szCs w:val="20"/>
        </w:rPr>
        <w:t xml:space="preserve"> against</w:t>
      </w:r>
      <w:r w:rsidRPr="00CE1A14">
        <w:rPr>
          <w:rFonts w:ascii="Verdana" w:hAnsi="Verdana" w:cs="Arial"/>
          <w:sz w:val="20"/>
          <w:szCs w:val="20"/>
        </w:rPr>
        <w:t xml:space="preserve"> </w:t>
      </w:r>
      <w:r>
        <w:rPr>
          <w:rFonts w:ascii="Verdana" w:hAnsi="Verdana" w:cs="Arial"/>
          <w:sz w:val="20"/>
          <w:szCs w:val="20"/>
        </w:rPr>
        <w:t xml:space="preserve">the </w:t>
      </w:r>
      <w:r w:rsidRPr="00CE1A14">
        <w:rPr>
          <w:rFonts w:ascii="Verdana" w:hAnsi="Verdana" w:cs="Arial"/>
          <w:sz w:val="20"/>
          <w:szCs w:val="20"/>
        </w:rPr>
        <w:t xml:space="preserve">disciplinary </w:t>
      </w:r>
      <w:r>
        <w:rPr>
          <w:rFonts w:ascii="Verdana" w:hAnsi="Verdana" w:cs="Arial"/>
          <w:sz w:val="20"/>
          <w:szCs w:val="20"/>
        </w:rPr>
        <w:t xml:space="preserve">decision or sanction </w:t>
      </w:r>
      <w:r w:rsidRPr="00CE1A14">
        <w:rPr>
          <w:rFonts w:ascii="Verdana" w:hAnsi="Verdana" w:cs="Arial"/>
          <w:sz w:val="20"/>
          <w:szCs w:val="20"/>
        </w:rPr>
        <w:t xml:space="preserve">taken against </w:t>
      </w:r>
      <w:r>
        <w:rPr>
          <w:rFonts w:ascii="Verdana" w:hAnsi="Verdana" w:cs="Arial"/>
          <w:sz w:val="20"/>
          <w:szCs w:val="20"/>
        </w:rPr>
        <w:t>you</w:t>
      </w:r>
      <w:r w:rsidRPr="00CE1A14">
        <w:rPr>
          <w:rFonts w:ascii="Verdana" w:hAnsi="Verdana" w:cs="Arial"/>
          <w:sz w:val="20"/>
          <w:szCs w:val="20"/>
        </w:rPr>
        <w:t>.</w:t>
      </w:r>
    </w:p>
    <w:p w14:paraId="619F4E77" w14:textId="77777777" w:rsidR="00202DAB" w:rsidRDefault="00202DAB" w:rsidP="00202DAB">
      <w:pPr>
        <w:spacing w:before="100" w:beforeAutospacing="1" w:after="100" w:afterAutospacing="1" w:line="276" w:lineRule="auto"/>
        <w:jc w:val="both"/>
        <w:rPr>
          <w:rFonts w:ascii="Verdana" w:hAnsi="Verdana" w:cs="Arial"/>
          <w:sz w:val="20"/>
          <w:szCs w:val="20"/>
        </w:rPr>
      </w:pPr>
      <w:r w:rsidRPr="00CE1A14">
        <w:rPr>
          <w:rFonts w:ascii="Verdana" w:hAnsi="Verdana" w:cs="Arial"/>
          <w:sz w:val="20"/>
          <w:szCs w:val="20"/>
        </w:rPr>
        <w:t xml:space="preserve">If </w:t>
      </w:r>
      <w:r>
        <w:rPr>
          <w:rFonts w:ascii="Verdana" w:hAnsi="Verdana" w:cs="Arial"/>
          <w:sz w:val="20"/>
          <w:szCs w:val="20"/>
        </w:rPr>
        <w:t>you</w:t>
      </w:r>
      <w:r w:rsidRPr="00CE1A14">
        <w:rPr>
          <w:rFonts w:ascii="Verdana" w:hAnsi="Verdana" w:cs="Arial"/>
          <w:sz w:val="20"/>
          <w:szCs w:val="20"/>
        </w:rPr>
        <w:t xml:space="preserve"> wish to exercise this right</w:t>
      </w:r>
      <w:r>
        <w:rPr>
          <w:rFonts w:ascii="Verdana" w:hAnsi="Verdana" w:cs="Arial"/>
          <w:sz w:val="20"/>
          <w:szCs w:val="20"/>
        </w:rPr>
        <w:t xml:space="preserve"> to appeal</w:t>
      </w:r>
      <w:r w:rsidRPr="00CE1A14">
        <w:rPr>
          <w:rFonts w:ascii="Verdana" w:hAnsi="Verdana" w:cs="Arial"/>
          <w:sz w:val="20"/>
          <w:szCs w:val="20"/>
        </w:rPr>
        <w:t xml:space="preserve">, </w:t>
      </w:r>
      <w:r>
        <w:rPr>
          <w:rFonts w:ascii="Verdana" w:hAnsi="Verdana" w:cs="Arial"/>
          <w:sz w:val="20"/>
          <w:szCs w:val="20"/>
        </w:rPr>
        <w:t>you</w:t>
      </w:r>
      <w:r w:rsidRPr="00CE1A14">
        <w:rPr>
          <w:rFonts w:ascii="Verdana" w:hAnsi="Verdana" w:cs="Arial"/>
          <w:sz w:val="20"/>
          <w:szCs w:val="20"/>
        </w:rPr>
        <w:t xml:space="preserve"> should write </w:t>
      </w:r>
      <w:r w:rsidRPr="001335F6">
        <w:rPr>
          <w:rFonts w:ascii="Verdana" w:hAnsi="Verdana" w:cs="Arial"/>
          <w:sz w:val="20"/>
          <w:szCs w:val="20"/>
        </w:rPr>
        <w:t xml:space="preserve">in the first instance to the </w:t>
      </w:r>
      <w:r>
        <w:rPr>
          <w:rFonts w:ascii="Verdana" w:hAnsi="Verdana" w:cs="Arial"/>
          <w:sz w:val="20"/>
          <w:szCs w:val="20"/>
        </w:rPr>
        <w:t xml:space="preserve">Clerk to the Governing Body </w:t>
      </w:r>
      <w:r w:rsidRPr="00CE1A14">
        <w:rPr>
          <w:rFonts w:ascii="Verdana" w:hAnsi="Verdana" w:cs="Arial"/>
          <w:sz w:val="20"/>
          <w:szCs w:val="20"/>
        </w:rPr>
        <w:t xml:space="preserve">within </w:t>
      </w:r>
      <w:r>
        <w:rPr>
          <w:rFonts w:ascii="Verdana" w:hAnsi="Verdana" w:cs="Arial"/>
          <w:sz w:val="20"/>
          <w:szCs w:val="20"/>
        </w:rPr>
        <w:t>ten</w:t>
      </w:r>
      <w:r w:rsidRPr="00CE1A14">
        <w:rPr>
          <w:rFonts w:ascii="Verdana" w:hAnsi="Verdana" w:cs="Arial"/>
          <w:sz w:val="20"/>
          <w:szCs w:val="20"/>
        </w:rPr>
        <w:t xml:space="preserve"> working days of the decision </w:t>
      </w:r>
      <w:r>
        <w:rPr>
          <w:rFonts w:ascii="Verdana" w:hAnsi="Verdana" w:cs="Arial"/>
          <w:sz w:val="20"/>
          <w:szCs w:val="20"/>
        </w:rPr>
        <w:t>you are</w:t>
      </w:r>
      <w:r w:rsidRPr="00CE1A14">
        <w:rPr>
          <w:rFonts w:ascii="Verdana" w:hAnsi="Verdana" w:cs="Arial"/>
          <w:sz w:val="20"/>
          <w:szCs w:val="20"/>
        </w:rPr>
        <w:t xml:space="preserve"> complaining against, setting out the grounds and basis for the appeal. </w:t>
      </w:r>
    </w:p>
    <w:p w14:paraId="3792055F" w14:textId="77777777" w:rsidR="00202DAB"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lastRenderedPageBreak/>
        <w:t>The Clerk to the Governing Body w</w:t>
      </w:r>
      <w:r w:rsidRPr="001335F6">
        <w:rPr>
          <w:rFonts w:ascii="Verdana" w:hAnsi="Verdana" w:cs="Arial"/>
          <w:sz w:val="20"/>
          <w:szCs w:val="20"/>
        </w:rPr>
        <w:t>ill liaise with the Board of Governors to convene an appeal hearing</w:t>
      </w:r>
      <w:r>
        <w:rPr>
          <w:rFonts w:ascii="Verdana" w:hAnsi="Verdana" w:cs="Arial"/>
          <w:sz w:val="20"/>
          <w:szCs w:val="20"/>
        </w:rPr>
        <w:t xml:space="preserve">. Disciplinary appeals will usually be conducted and determined by </w:t>
      </w:r>
      <w:r w:rsidRPr="00EC5893">
        <w:rPr>
          <w:rFonts w:ascii="Verdana" w:hAnsi="Verdana" w:cs="Arial"/>
          <w:sz w:val="20"/>
          <w:szCs w:val="20"/>
        </w:rPr>
        <w:t>a panel of three members of the Governing Bo</w:t>
      </w:r>
      <w:r>
        <w:rPr>
          <w:rFonts w:ascii="Verdana" w:hAnsi="Verdana" w:cs="Arial"/>
          <w:sz w:val="20"/>
          <w:szCs w:val="20"/>
        </w:rPr>
        <w:t>dy who have not been involved in the investigation or disciplinary hearing.</w:t>
      </w:r>
    </w:p>
    <w:p w14:paraId="77E4D4B1" w14:textId="77777777" w:rsidR="00202DAB"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All appeals will be dealt with as promptly as possible, and a date will be set for the appeal hearing as soon as is reasonably practicable after receipt of your appeal letter.</w:t>
      </w:r>
    </w:p>
    <w:p w14:paraId="20C07992" w14:textId="77777777" w:rsidR="00202DAB" w:rsidRDefault="00202DAB" w:rsidP="00202DAB">
      <w:pPr>
        <w:spacing w:before="100" w:beforeAutospacing="1" w:after="100" w:afterAutospacing="1" w:line="276" w:lineRule="auto"/>
        <w:jc w:val="both"/>
        <w:rPr>
          <w:rFonts w:ascii="Verdana" w:hAnsi="Verdana" w:cs="Arial"/>
          <w:sz w:val="20"/>
          <w:szCs w:val="20"/>
        </w:rPr>
      </w:pPr>
      <w:r w:rsidRPr="00B54D11">
        <w:rPr>
          <w:rFonts w:ascii="Verdana" w:hAnsi="Verdana" w:cs="Arial"/>
          <w:sz w:val="20"/>
          <w:szCs w:val="20"/>
        </w:rPr>
        <w:t>You will be informed</w:t>
      </w:r>
      <w:r>
        <w:rPr>
          <w:rFonts w:ascii="Verdana" w:hAnsi="Verdana" w:cs="Arial"/>
          <w:sz w:val="20"/>
          <w:szCs w:val="20"/>
        </w:rPr>
        <w:t xml:space="preserve"> in writing</w:t>
      </w:r>
      <w:r w:rsidRPr="00B54D11">
        <w:rPr>
          <w:rFonts w:ascii="Verdana" w:hAnsi="Verdana" w:cs="Arial"/>
          <w:sz w:val="20"/>
          <w:szCs w:val="20"/>
        </w:rPr>
        <w:t xml:space="preserve"> of the arrangements for the appeal hearing</w:t>
      </w:r>
      <w:r>
        <w:rPr>
          <w:rFonts w:ascii="Verdana" w:hAnsi="Verdana" w:cs="Arial"/>
          <w:sz w:val="20"/>
          <w:szCs w:val="20"/>
        </w:rPr>
        <w:t xml:space="preserve"> including:</w:t>
      </w:r>
    </w:p>
    <w:p w14:paraId="1304A5D7" w14:textId="77777777" w:rsidR="00202DAB" w:rsidRPr="003729B6" w:rsidRDefault="00202DAB" w:rsidP="00202DAB">
      <w:pPr>
        <w:pStyle w:val="ListParagraph"/>
        <w:numPr>
          <w:ilvl w:val="0"/>
          <w:numId w:val="35"/>
        </w:numPr>
        <w:spacing w:before="100" w:beforeAutospacing="1" w:after="100" w:afterAutospacing="1" w:line="276" w:lineRule="auto"/>
        <w:contextualSpacing/>
        <w:jc w:val="both"/>
        <w:rPr>
          <w:rFonts w:ascii="Verdana" w:hAnsi="Verdana" w:cs="Arial"/>
          <w:sz w:val="20"/>
          <w:szCs w:val="20"/>
        </w:rPr>
      </w:pPr>
      <w:r w:rsidRPr="003729B6">
        <w:rPr>
          <w:rFonts w:ascii="Verdana" w:hAnsi="Verdana" w:cs="Arial"/>
          <w:sz w:val="20"/>
          <w:szCs w:val="20"/>
        </w:rPr>
        <w:t>confirmation of the Appeal Panel;</w:t>
      </w:r>
    </w:p>
    <w:p w14:paraId="345AEDBE" w14:textId="726C21E8" w:rsidR="00202DAB" w:rsidRPr="00626470" w:rsidRDefault="00202DAB" w:rsidP="00202DAB">
      <w:pPr>
        <w:pStyle w:val="ListParagraph"/>
        <w:numPr>
          <w:ilvl w:val="0"/>
          <w:numId w:val="35"/>
        </w:numPr>
        <w:spacing w:before="100" w:beforeAutospacing="1" w:after="100" w:afterAutospacing="1" w:line="276" w:lineRule="auto"/>
        <w:contextualSpacing/>
        <w:jc w:val="both"/>
        <w:rPr>
          <w:rFonts w:ascii="Verdana" w:hAnsi="Verdana" w:cs="Arial"/>
          <w:sz w:val="20"/>
          <w:szCs w:val="20"/>
        </w:rPr>
      </w:pPr>
      <w:r w:rsidRPr="00626470">
        <w:rPr>
          <w:rFonts w:ascii="Verdana" w:hAnsi="Verdana" w:cs="Arial"/>
          <w:sz w:val="20"/>
          <w:szCs w:val="20"/>
        </w:rPr>
        <w:t>details of any other representative of the</w:t>
      </w:r>
      <w:r w:rsidR="00626470" w:rsidRPr="00626470">
        <w:rPr>
          <w:rFonts w:ascii="Verdana" w:hAnsi="Verdana" w:cs="Arial"/>
          <w:sz w:val="20"/>
          <w:szCs w:val="20"/>
        </w:rPr>
        <w:t xml:space="preserve"> </w:t>
      </w:r>
      <w:r w:rsidRPr="00626470">
        <w:rPr>
          <w:rFonts w:ascii="Verdana" w:hAnsi="Verdana" w:cs="Arial"/>
          <w:sz w:val="20"/>
          <w:szCs w:val="20"/>
        </w:rPr>
        <w:t>Trust</w:t>
      </w:r>
      <w:r w:rsidRPr="00626470" w:rsidDel="002A4F79">
        <w:rPr>
          <w:rFonts w:ascii="Verdana" w:hAnsi="Verdana" w:cs="Arial"/>
          <w:sz w:val="20"/>
          <w:szCs w:val="20"/>
        </w:rPr>
        <w:t xml:space="preserve"> </w:t>
      </w:r>
      <w:r w:rsidRPr="00626470">
        <w:rPr>
          <w:rFonts w:ascii="Verdana" w:hAnsi="Verdana" w:cs="Arial"/>
          <w:sz w:val="20"/>
          <w:szCs w:val="20"/>
        </w:rPr>
        <w:t>and/or advisor to the Trust</w:t>
      </w:r>
      <w:r w:rsidRPr="00626470" w:rsidDel="002A4F79">
        <w:rPr>
          <w:rFonts w:ascii="Verdana" w:hAnsi="Verdana" w:cs="Arial"/>
          <w:sz w:val="20"/>
          <w:szCs w:val="20"/>
        </w:rPr>
        <w:t xml:space="preserve"> </w:t>
      </w:r>
      <w:r w:rsidRPr="00626470">
        <w:rPr>
          <w:rFonts w:ascii="Verdana" w:hAnsi="Verdana" w:cs="Arial"/>
          <w:sz w:val="20"/>
          <w:szCs w:val="20"/>
        </w:rPr>
        <w:t>who will be present;</w:t>
      </w:r>
    </w:p>
    <w:p w14:paraId="1F5F5430" w14:textId="77777777" w:rsidR="00202DAB" w:rsidRPr="003729B6" w:rsidRDefault="00202DAB" w:rsidP="00202DAB">
      <w:pPr>
        <w:pStyle w:val="ListParagraph"/>
        <w:numPr>
          <w:ilvl w:val="0"/>
          <w:numId w:val="35"/>
        </w:numPr>
        <w:spacing w:before="100" w:beforeAutospacing="1" w:after="100" w:afterAutospacing="1" w:line="276" w:lineRule="auto"/>
        <w:contextualSpacing/>
        <w:jc w:val="both"/>
        <w:rPr>
          <w:rFonts w:ascii="Verdana" w:hAnsi="Verdana" w:cs="Arial"/>
          <w:sz w:val="20"/>
          <w:szCs w:val="20"/>
        </w:rPr>
      </w:pPr>
      <w:r w:rsidRPr="003729B6">
        <w:rPr>
          <w:rFonts w:ascii="Verdana" w:hAnsi="Verdana" w:cs="Arial"/>
          <w:sz w:val="20"/>
          <w:szCs w:val="20"/>
        </w:rPr>
        <w:t>your right to be accompanied at the appeal hearing; and</w:t>
      </w:r>
    </w:p>
    <w:p w14:paraId="272D77D3" w14:textId="77777777" w:rsidR="00202DAB" w:rsidRPr="003729B6" w:rsidRDefault="00202DAB" w:rsidP="00202DAB">
      <w:pPr>
        <w:pStyle w:val="ListParagraph"/>
        <w:numPr>
          <w:ilvl w:val="0"/>
          <w:numId w:val="35"/>
        </w:numPr>
        <w:spacing w:before="100" w:beforeAutospacing="1" w:after="100" w:afterAutospacing="1" w:line="276" w:lineRule="auto"/>
        <w:contextualSpacing/>
        <w:jc w:val="both"/>
        <w:rPr>
          <w:rFonts w:ascii="Verdana" w:hAnsi="Verdana" w:cs="Arial"/>
          <w:sz w:val="20"/>
          <w:szCs w:val="20"/>
        </w:rPr>
      </w:pPr>
      <w:proofErr w:type="gramStart"/>
      <w:r w:rsidRPr="003729B6">
        <w:rPr>
          <w:rFonts w:ascii="Verdana" w:hAnsi="Verdana" w:cs="Arial"/>
          <w:sz w:val="20"/>
          <w:szCs w:val="20"/>
        </w:rPr>
        <w:t>if</w:t>
      </w:r>
      <w:proofErr w:type="gramEnd"/>
      <w:r w:rsidRPr="003729B6">
        <w:rPr>
          <w:rFonts w:ascii="Verdana" w:hAnsi="Verdana" w:cs="Arial"/>
          <w:sz w:val="20"/>
          <w:szCs w:val="20"/>
        </w:rPr>
        <w:t xml:space="preserve"> any witnesses are to attend the appeal hearing on our behalf.</w:t>
      </w:r>
    </w:p>
    <w:p w14:paraId="165AB0F2"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The original decision maker or chair of the original disciplinary panel will usually attend the appeal on our behalf.</w:t>
      </w:r>
    </w:p>
    <w:p w14:paraId="3042FED8" w14:textId="77777777" w:rsidR="00202DAB"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A copy of the documents from the original hearing, the outcome letter and notes from the original hearing should be sent to all parties attending the appeal hearing in advance, together with any additional relevant documents.</w:t>
      </w:r>
    </w:p>
    <w:p w14:paraId="15377086" w14:textId="77777777" w:rsidR="00202DAB" w:rsidRDefault="00202DAB" w:rsidP="00202DAB">
      <w:pPr>
        <w:spacing w:before="100" w:beforeAutospacing="1" w:after="100" w:afterAutospacing="1" w:line="276" w:lineRule="auto"/>
        <w:jc w:val="both"/>
        <w:rPr>
          <w:rFonts w:ascii="Verdana" w:hAnsi="Verdana" w:cs="Arial"/>
          <w:sz w:val="20"/>
          <w:szCs w:val="20"/>
        </w:rPr>
      </w:pPr>
      <w:r>
        <w:rPr>
          <w:rFonts w:ascii="Verdana" w:hAnsi="Verdana" w:cs="Arial"/>
          <w:sz w:val="20"/>
          <w:szCs w:val="20"/>
        </w:rPr>
        <w:t>At the appeal hearing, you</w:t>
      </w:r>
      <w:r w:rsidRPr="00CE1A14">
        <w:rPr>
          <w:rFonts w:ascii="Verdana" w:hAnsi="Verdana" w:cs="Arial"/>
          <w:sz w:val="20"/>
          <w:szCs w:val="20"/>
        </w:rPr>
        <w:t xml:space="preserve"> will be given a</w:t>
      </w:r>
      <w:r>
        <w:rPr>
          <w:rFonts w:ascii="Verdana" w:hAnsi="Verdana" w:cs="Arial"/>
          <w:sz w:val="20"/>
          <w:szCs w:val="20"/>
        </w:rPr>
        <w:t xml:space="preserve"> full opportunity to state your case and put forward your version of events.</w:t>
      </w:r>
      <w:r w:rsidRPr="00CE1A14">
        <w:rPr>
          <w:rFonts w:ascii="Verdana" w:hAnsi="Verdana" w:cs="Arial"/>
          <w:sz w:val="20"/>
          <w:szCs w:val="20"/>
        </w:rPr>
        <w:t xml:space="preserve"> </w:t>
      </w:r>
    </w:p>
    <w:p w14:paraId="0AE4862C" w14:textId="77777777" w:rsidR="00202DAB" w:rsidRPr="00CE1A14" w:rsidRDefault="00202DAB" w:rsidP="00202DAB">
      <w:pPr>
        <w:spacing w:before="100" w:beforeAutospacing="1" w:after="100" w:afterAutospacing="1" w:line="276" w:lineRule="auto"/>
        <w:jc w:val="both"/>
        <w:rPr>
          <w:rFonts w:ascii="Verdana" w:hAnsi="Verdana" w:cs="Arial"/>
          <w:sz w:val="20"/>
          <w:szCs w:val="20"/>
        </w:rPr>
      </w:pPr>
      <w:r w:rsidRPr="002A5CA8">
        <w:rPr>
          <w:rFonts w:ascii="Verdana" w:hAnsi="Verdana" w:cs="Arial"/>
          <w:sz w:val="20"/>
          <w:szCs w:val="20"/>
        </w:rPr>
        <w:t xml:space="preserve">The appeal hearing will usually be </w:t>
      </w:r>
      <w:proofErr w:type="spellStart"/>
      <w:r w:rsidRPr="002A5CA8">
        <w:rPr>
          <w:rFonts w:ascii="Verdana" w:hAnsi="Verdana" w:cs="Arial"/>
          <w:sz w:val="20"/>
          <w:szCs w:val="20"/>
        </w:rPr>
        <w:t>minuted</w:t>
      </w:r>
      <w:proofErr w:type="spellEnd"/>
      <w:r w:rsidRPr="002A5CA8">
        <w:rPr>
          <w:rFonts w:ascii="Verdana" w:hAnsi="Verdana" w:cs="Arial"/>
          <w:sz w:val="20"/>
          <w:szCs w:val="20"/>
        </w:rPr>
        <w:t xml:space="preserve"> by a note taker.</w:t>
      </w:r>
    </w:p>
    <w:p w14:paraId="7BFBF004" w14:textId="77777777" w:rsidR="00202DAB" w:rsidRPr="00CE1A14" w:rsidRDefault="00202DAB" w:rsidP="00202DAB">
      <w:pPr>
        <w:pStyle w:val="ListParagraph"/>
        <w:spacing w:before="100" w:beforeAutospacing="1" w:after="100" w:afterAutospacing="1" w:line="276" w:lineRule="auto"/>
        <w:ind w:left="0"/>
        <w:jc w:val="both"/>
        <w:rPr>
          <w:rFonts w:ascii="Verdana" w:hAnsi="Verdana" w:cs="Arial"/>
          <w:sz w:val="20"/>
          <w:szCs w:val="20"/>
        </w:rPr>
      </w:pPr>
      <w:r w:rsidRPr="00CE1A14">
        <w:rPr>
          <w:rFonts w:ascii="Verdana" w:hAnsi="Verdana" w:cs="Arial"/>
          <w:sz w:val="20"/>
          <w:szCs w:val="20"/>
        </w:rPr>
        <w:t xml:space="preserve">No decisions will be reached during the </w:t>
      </w:r>
      <w:r>
        <w:rPr>
          <w:rFonts w:ascii="Verdana" w:hAnsi="Verdana" w:cs="Arial"/>
          <w:sz w:val="20"/>
          <w:szCs w:val="20"/>
        </w:rPr>
        <w:t xml:space="preserve">appeal </w:t>
      </w:r>
      <w:r w:rsidRPr="00CE1A14">
        <w:rPr>
          <w:rFonts w:ascii="Verdana" w:hAnsi="Verdana" w:cs="Arial"/>
          <w:sz w:val="20"/>
          <w:szCs w:val="20"/>
        </w:rPr>
        <w:t xml:space="preserve">hearing itself. </w:t>
      </w:r>
      <w:r>
        <w:rPr>
          <w:rFonts w:ascii="Verdana" w:hAnsi="Verdana" w:cs="Arial"/>
          <w:sz w:val="20"/>
          <w:szCs w:val="20"/>
        </w:rPr>
        <w:t>We</w:t>
      </w:r>
      <w:r w:rsidRPr="00CE1A14" w:rsidDel="002A4F79">
        <w:rPr>
          <w:rFonts w:ascii="Verdana" w:hAnsi="Verdana" w:cs="Arial"/>
          <w:sz w:val="20"/>
          <w:szCs w:val="20"/>
        </w:rPr>
        <w:t xml:space="preserve"> </w:t>
      </w:r>
      <w:r w:rsidRPr="00CE1A14">
        <w:rPr>
          <w:rFonts w:ascii="Verdana" w:hAnsi="Verdana" w:cs="Arial"/>
          <w:sz w:val="20"/>
          <w:szCs w:val="20"/>
        </w:rPr>
        <w:t xml:space="preserve">will need to consider all the evidence together with the representations </w:t>
      </w:r>
      <w:r>
        <w:rPr>
          <w:rFonts w:ascii="Verdana" w:hAnsi="Verdana" w:cs="Arial"/>
          <w:sz w:val="20"/>
          <w:szCs w:val="20"/>
        </w:rPr>
        <w:t>you</w:t>
      </w:r>
      <w:r w:rsidRPr="00CE1A14">
        <w:rPr>
          <w:rFonts w:ascii="Verdana" w:hAnsi="Verdana" w:cs="Arial"/>
          <w:sz w:val="20"/>
          <w:szCs w:val="20"/>
        </w:rPr>
        <w:t xml:space="preserve"> ha</w:t>
      </w:r>
      <w:r>
        <w:rPr>
          <w:rFonts w:ascii="Verdana" w:hAnsi="Verdana" w:cs="Arial"/>
          <w:sz w:val="20"/>
          <w:szCs w:val="20"/>
        </w:rPr>
        <w:t>ve</w:t>
      </w:r>
      <w:r w:rsidRPr="00CE1A14">
        <w:rPr>
          <w:rFonts w:ascii="Verdana" w:hAnsi="Verdana" w:cs="Arial"/>
          <w:sz w:val="20"/>
          <w:szCs w:val="20"/>
        </w:rPr>
        <w:t xml:space="preserve"> made, and in some cases may need to carry out further investigations before a decision can be reached. </w:t>
      </w:r>
    </w:p>
    <w:p w14:paraId="0B33C5D6" w14:textId="77777777" w:rsidR="00202DAB" w:rsidRDefault="00202DAB" w:rsidP="00202DAB">
      <w:pPr>
        <w:spacing w:before="100" w:beforeAutospacing="1" w:after="100" w:afterAutospacing="1" w:line="276" w:lineRule="auto"/>
        <w:jc w:val="both"/>
        <w:rPr>
          <w:rFonts w:ascii="Verdana" w:hAnsi="Verdana" w:cs="Arial"/>
          <w:color w:val="292526"/>
          <w:sz w:val="20"/>
          <w:szCs w:val="20"/>
          <w:lang w:val="en-US"/>
        </w:rPr>
      </w:pPr>
      <w:r>
        <w:rPr>
          <w:rFonts w:ascii="Verdana" w:hAnsi="Verdana" w:cs="Arial"/>
          <w:sz w:val="20"/>
          <w:szCs w:val="20"/>
        </w:rPr>
        <w:t>You</w:t>
      </w:r>
      <w:r w:rsidRPr="00CE1A14">
        <w:rPr>
          <w:rFonts w:ascii="Verdana" w:hAnsi="Verdana" w:cs="Arial"/>
          <w:sz w:val="20"/>
          <w:szCs w:val="20"/>
        </w:rPr>
        <w:t xml:space="preserve"> will be notified of the result of the appe</w:t>
      </w:r>
      <w:r>
        <w:rPr>
          <w:rFonts w:ascii="Verdana" w:hAnsi="Verdana" w:cs="Arial"/>
          <w:sz w:val="20"/>
          <w:szCs w:val="20"/>
        </w:rPr>
        <w:t xml:space="preserve">al in writing without unreasonable delay. </w:t>
      </w:r>
      <w:r w:rsidRPr="00CE1A14">
        <w:rPr>
          <w:rFonts w:ascii="Verdana" w:hAnsi="Verdana" w:cs="Arial"/>
          <w:sz w:val="20"/>
          <w:szCs w:val="20"/>
        </w:rPr>
        <w:t xml:space="preserve">The appeal decision </w:t>
      </w:r>
      <w:r w:rsidRPr="00CE1A14">
        <w:rPr>
          <w:rFonts w:ascii="Verdana" w:hAnsi="Verdana" w:cs="Arial"/>
          <w:color w:val="292526"/>
          <w:sz w:val="20"/>
          <w:szCs w:val="20"/>
          <w:lang w:val="en-US"/>
        </w:rPr>
        <w:t xml:space="preserve">is the final stage of </w:t>
      </w:r>
      <w:r>
        <w:rPr>
          <w:rFonts w:ascii="Verdana" w:hAnsi="Verdana" w:cs="Arial"/>
          <w:color w:val="292526"/>
          <w:sz w:val="20"/>
          <w:szCs w:val="20"/>
          <w:lang w:val="en-US"/>
        </w:rPr>
        <w:t>our</w:t>
      </w:r>
      <w:r w:rsidRPr="00CE1A14">
        <w:rPr>
          <w:rFonts w:ascii="Verdana" w:hAnsi="Verdana" w:cs="Arial"/>
          <w:color w:val="292526"/>
          <w:sz w:val="20"/>
          <w:szCs w:val="20"/>
          <w:lang w:val="en-US"/>
        </w:rPr>
        <w:t xml:space="preserve"> </w:t>
      </w:r>
      <w:r w:rsidRPr="00134505">
        <w:rPr>
          <w:rFonts w:ascii="Verdana" w:hAnsi="Verdana" w:cs="Arial"/>
          <w:color w:val="292526"/>
          <w:sz w:val="20"/>
          <w:szCs w:val="20"/>
          <w:lang w:val="en-US"/>
        </w:rPr>
        <w:t>Disciplinary Procedure</w:t>
      </w:r>
      <w:r>
        <w:rPr>
          <w:rFonts w:ascii="Verdana" w:hAnsi="Verdana" w:cs="Arial"/>
          <w:color w:val="292526"/>
          <w:sz w:val="20"/>
          <w:szCs w:val="20"/>
          <w:lang w:val="en-US"/>
        </w:rPr>
        <w:t xml:space="preserve">. </w:t>
      </w:r>
    </w:p>
    <w:p w14:paraId="5C396A4C" w14:textId="77777777" w:rsidR="00202DAB" w:rsidRPr="00F272BC" w:rsidRDefault="00202DAB" w:rsidP="00202DAB">
      <w:pPr>
        <w:spacing w:line="276" w:lineRule="auto"/>
        <w:rPr>
          <w:rFonts w:ascii="Calibri" w:eastAsia="Calibri" w:hAnsi="Calibri"/>
        </w:rPr>
      </w:pPr>
      <w:bookmarkStart w:id="81" w:name="_606b4b33-1c51-4649-ae5d-9e1f4fb58815"/>
      <w:bookmarkStart w:id="82" w:name="_47b87af5-5bdf-46b3-ac47-996dec3444cc"/>
      <w:bookmarkStart w:id="83" w:name="_69459ef2-ad9d-48bb-b16e-7a0c4dd43323"/>
      <w:bookmarkStart w:id="84" w:name="_725aff97-9213-4a53-88f1-d76279f592e6"/>
      <w:bookmarkStart w:id="85" w:name="_51855fcb-ece4-45ae-aa2e-7cf72eeca024"/>
      <w:bookmarkStart w:id="86" w:name="_3ab912f7-c7c2-469e-997a-9453b9459be5"/>
      <w:bookmarkStart w:id="87" w:name="_131843cf-6b7c-48b1-9907-be51f1211b1e"/>
      <w:bookmarkStart w:id="88" w:name="_bddeb134-da70-4441-955c-9ea2a0ee06cb"/>
      <w:bookmarkStart w:id="89" w:name="_TheAppealChairpersonsDecisionWillBe-C13"/>
      <w:bookmarkStart w:id="90" w:name="_NormallyTheAppealChairpersonsDecisi-C13"/>
      <w:bookmarkStart w:id="91" w:name="_TheAppealChairpersonHasThePowerInAp-C13"/>
      <w:bookmarkStart w:id="92" w:name="_WhereASanctionIsIncreasedOnAppealAF-C13"/>
      <w:bookmarkEnd w:id="81"/>
      <w:bookmarkEnd w:id="82"/>
      <w:bookmarkEnd w:id="83"/>
      <w:bookmarkEnd w:id="84"/>
      <w:bookmarkEnd w:id="85"/>
      <w:bookmarkEnd w:id="86"/>
      <w:bookmarkEnd w:id="87"/>
      <w:bookmarkEnd w:id="88"/>
      <w:bookmarkEnd w:id="89"/>
      <w:bookmarkEnd w:id="90"/>
      <w:bookmarkEnd w:id="91"/>
      <w:bookmarkEnd w:id="92"/>
    </w:p>
    <w:p w14:paraId="74277BAB" w14:textId="3F5DC7A2" w:rsidR="00950801" w:rsidRPr="004A1776" w:rsidRDefault="00950801" w:rsidP="00201B4F">
      <w:pPr>
        <w:pStyle w:val="4MAINTEXT"/>
        <w:spacing w:before="0" w:line="240" w:lineRule="auto"/>
        <w:ind w:left="360"/>
        <w:jc w:val="both"/>
        <w:rPr>
          <w:rFonts w:ascii="Sylfaen" w:hAnsi="Sylfaen"/>
        </w:rPr>
      </w:pPr>
    </w:p>
    <w:sectPr w:rsidR="00950801" w:rsidRPr="004A1776">
      <w:footerReference w:type="default" r:id="rId11"/>
      <w:pgSz w:w="11906" w:h="16838"/>
      <w:pgMar w:top="1440" w:right="1440" w:bottom="1440" w:left="1440" w:header="708" w:footer="1134"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8" w:author="Judicium" w:date="2022-08-09T12:09:00Z" w:initials="AH">
    <w:p w14:paraId="21AFD15C" w14:textId="77777777" w:rsidR="00202DAB" w:rsidRDefault="00202DAB" w:rsidP="00202DAB">
      <w:pPr>
        <w:pStyle w:val="CommentText"/>
      </w:pPr>
      <w:r>
        <w:rPr>
          <w:rStyle w:val="CommentReference"/>
        </w:rPr>
        <w:annotationRef/>
      </w:r>
      <w:r>
        <w:t>The ACAS Code of Practice recommend you specify the time frames to which a warning remains active. Please note, anything that exceeds 24 months is not generally considered reasonable.</w:t>
      </w:r>
    </w:p>
  </w:comment>
  <w:comment w:id="48" w:author="Judicium" w:date="2024-10-11T16:54:00Z" w:initials="J">
    <w:p w14:paraId="70FF718A" w14:textId="77777777" w:rsidR="00202DAB" w:rsidRDefault="00202DAB" w:rsidP="00202DAB">
      <w:pPr>
        <w:pStyle w:val="CommentText"/>
      </w:pPr>
      <w:r>
        <w:rPr>
          <w:rStyle w:val="CommentReference"/>
        </w:rPr>
        <w:annotationRef/>
      </w:r>
      <w:r>
        <w:t>The ACAS Code of Practice recommend you specify the time frames to which a warning remains active. Please note, anything that exceeds 24 months is not advisable.</w:t>
      </w:r>
    </w:p>
  </w:comment>
  <w:comment w:id="55" w:author="Judicium" w:date="2018-08-15T16:21:00Z" w:initials="JUD">
    <w:p w14:paraId="12B3A10A" w14:textId="77777777" w:rsidR="00202DAB" w:rsidRDefault="00202DAB" w:rsidP="00202DAB">
      <w:pPr>
        <w:pStyle w:val="CommentText"/>
      </w:pPr>
      <w:r>
        <w:rPr>
          <w:rStyle w:val="CommentReference"/>
        </w:rPr>
        <w:annotationRef/>
      </w:r>
      <w:r>
        <w:t>There are a number of policies identified in the below list. These have the recommended names that we have included in our draft policy list. These can of course be amended or removed if you do not intend to implement them.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1AFD15C" w15:done="0"/>
  <w15:commentEx w15:paraId="70FF718A" w15:done="0"/>
  <w15:commentEx w15:paraId="12B3A10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1A8BD" w14:textId="77777777" w:rsidR="00552778" w:rsidRDefault="00552778">
      <w:pPr>
        <w:spacing w:after="0" w:line="240" w:lineRule="auto"/>
      </w:pPr>
      <w:r>
        <w:separator/>
      </w:r>
    </w:p>
  </w:endnote>
  <w:endnote w:type="continuationSeparator" w:id="0">
    <w:p w14:paraId="4FDB16DE" w14:textId="77777777" w:rsidR="00552778" w:rsidRDefault="00552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0E273" w14:textId="28098D1D" w:rsidR="00950801" w:rsidRDefault="004A1776" w:rsidP="004A1776">
    <w:pPr>
      <w:pStyle w:val="Header"/>
      <w:tabs>
        <w:tab w:val="clear" w:pos="4513"/>
        <w:tab w:val="clear" w:pos="9026"/>
        <w:tab w:val="left" w:pos="3585"/>
      </w:tabs>
      <w:rPr>
        <w:rFonts w:ascii="Roboto" w:hAnsi="Roboto"/>
      </w:rPr>
    </w:pPr>
    <w:r>
      <w:rPr>
        <w:rFonts w:ascii="Roboto" w:hAnsi="Roboto"/>
      </w:rPr>
      <w:tab/>
    </w:r>
    <w:r>
      <w:rPr>
        <w:rFonts w:ascii="Roboto" w:hAnsi="Roboto"/>
      </w:rPr>
      <w:tab/>
    </w:r>
    <w:r>
      <w:rPr>
        <w:rFonts w:ascii="Roboto" w:hAnsi="Roboto"/>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87059" w14:textId="77777777" w:rsidR="00552778" w:rsidRDefault="00552778">
      <w:pPr>
        <w:spacing w:after="0" w:line="240" w:lineRule="auto"/>
      </w:pPr>
      <w:r>
        <w:separator/>
      </w:r>
    </w:p>
  </w:footnote>
  <w:footnote w:type="continuationSeparator" w:id="0">
    <w:p w14:paraId="2AD2D613" w14:textId="77777777" w:rsidR="00552778" w:rsidRDefault="00552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66FA"/>
    <w:multiLevelType w:val="hybridMultilevel"/>
    <w:tmpl w:val="BCFC8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B2671D"/>
    <w:multiLevelType w:val="hybridMultilevel"/>
    <w:tmpl w:val="37344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E3A7A"/>
    <w:multiLevelType w:val="hybridMultilevel"/>
    <w:tmpl w:val="419A1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77A13"/>
    <w:multiLevelType w:val="hybridMultilevel"/>
    <w:tmpl w:val="1DB87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A3053"/>
    <w:multiLevelType w:val="hybridMultilevel"/>
    <w:tmpl w:val="27B46BC0"/>
    <w:lvl w:ilvl="0" w:tplc="0809000F">
      <w:start w:val="1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A7E49"/>
    <w:multiLevelType w:val="hybridMultilevel"/>
    <w:tmpl w:val="FAA29F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A626EF"/>
    <w:multiLevelType w:val="hybridMultilevel"/>
    <w:tmpl w:val="D0A4D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587BB5"/>
    <w:multiLevelType w:val="hybridMultilevel"/>
    <w:tmpl w:val="CF766BF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E86178D"/>
    <w:multiLevelType w:val="hybridMultilevel"/>
    <w:tmpl w:val="77EC37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041716E"/>
    <w:multiLevelType w:val="hybridMultilevel"/>
    <w:tmpl w:val="B888E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18F002B"/>
    <w:multiLevelType w:val="hybridMultilevel"/>
    <w:tmpl w:val="858A8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7A1C63"/>
    <w:multiLevelType w:val="hybridMultilevel"/>
    <w:tmpl w:val="6B0C0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937DA"/>
    <w:multiLevelType w:val="hybridMultilevel"/>
    <w:tmpl w:val="EA9AD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1022D66"/>
    <w:multiLevelType w:val="hybridMultilevel"/>
    <w:tmpl w:val="A8FEBC7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1772B34"/>
    <w:multiLevelType w:val="hybridMultilevel"/>
    <w:tmpl w:val="36C48800"/>
    <w:lvl w:ilvl="0" w:tplc="08090001">
      <w:start w:val="1"/>
      <w:numFmt w:val="bullet"/>
      <w:lvlText w:val=""/>
      <w:lvlJc w:val="left"/>
      <w:pPr>
        <w:ind w:left="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2C5211"/>
    <w:multiLevelType w:val="multilevel"/>
    <w:tmpl w:val="8A243174"/>
    <w:lvl w:ilvl="0">
      <w:start w:val="1"/>
      <w:numFmt w:val="decimal"/>
      <w:pStyle w:val="2HEADING"/>
      <w:lvlText w:val="%1."/>
      <w:lvlJc w:val="left"/>
      <w:pPr>
        <w:ind w:left="360" w:hanging="360"/>
      </w:pPr>
      <w:rPr>
        <w:rFonts w:hint="default"/>
      </w:rPr>
    </w:lvl>
    <w:lvl w:ilvl="1">
      <w:start w:val="1"/>
      <w:numFmt w:val="decimal"/>
      <w:pStyle w:val="3SUBHEADING"/>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48007AD3"/>
    <w:multiLevelType w:val="hybridMultilevel"/>
    <w:tmpl w:val="97E0D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CB6E2A"/>
    <w:multiLevelType w:val="hybridMultilevel"/>
    <w:tmpl w:val="47526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D61E52"/>
    <w:multiLevelType w:val="hybridMultilevel"/>
    <w:tmpl w:val="DCAEB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3674D1B"/>
    <w:multiLevelType w:val="hybridMultilevel"/>
    <w:tmpl w:val="73420A3E"/>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8BA1B63"/>
    <w:multiLevelType w:val="hybridMultilevel"/>
    <w:tmpl w:val="4D1470D6"/>
    <w:lvl w:ilvl="0" w:tplc="0809000F">
      <w:start w:val="1"/>
      <w:numFmt w:val="decimal"/>
      <w:lvlText w:val="%1."/>
      <w:lvlJc w:val="left"/>
      <w:pPr>
        <w:ind w:left="4896" w:hanging="360"/>
      </w:pPr>
      <w:rPr>
        <w:rFonts w:hint="default"/>
      </w:rPr>
    </w:lvl>
    <w:lvl w:ilvl="1" w:tplc="08090019">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21" w15:restartNumberingAfterBreak="0">
    <w:nsid w:val="61CC2027"/>
    <w:multiLevelType w:val="hybridMultilevel"/>
    <w:tmpl w:val="810E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9FD410"/>
    <w:multiLevelType w:val="multilevel"/>
    <w:tmpl w:val="00000000"/>
    <w:name w:val="Clauses"/>
    <w:lvl w:ilvl="0">
      <w:start w:val="1"/>
      <w:numFmt w:val="decimal"/>
      <w:pStyle w:val="Level1Number"/>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lvl>
    <w:lvl w:ilvl="8">
      <w:start w:val="1"/>
      <w:numFmt w:val="decimal"/>
      <w:lvlText w:val=""/>
      <w:lvlJc w:val="left"/>
    </w:lvl>
  </w:abstractNum>
  <w:abstractNum w:abstractNumId="23" w15:restartNumberingAfterBreak="0">
    <w:nsid w:val="64E90C74"/>
    <w:multiLevelType w:val="hybridMultilevel"/>
    <w:tmpl w:val="BD3C5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4F516D"/>
    <w:multiLevelType w:val="hybridMultilevel"/>
    <w:tmpl w:val="2AC2DE3C"/>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232227"/>
    <w:multiLevelType w:val="hybridMultilevel"/>
    <w:tmpl w:val="117289B6"/>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E44795B"/>
    <w:multiLevelType w:val="hybridMultilevel"/>
    <w:tmpl w:val="DC4CD3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02879FB"/>
    <w:multiLevelType w:val="hybridMultilevel"/>
    <w:tmpl w:val="DB76CA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26140F7"/>
    <w:multiLevelType w:val="hybridMultilevel"/>
    <w:tmpl w:val="4638377E"/>
    <w:lvl w:ilvl="0" w:tplc="6FDE338E">
      <w:start w:val="1"/>
      <w:numFmt w:val="bullet"/>
      <w:pStyle w:val="5BULLETPOIN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77252A4F"/>
    <w:multiLevelType w:val="hybridMultilevel"/>
    <w:tmpl w:val="A8C4E95E"/>
    <w:lvl w:ilvl="0" w:tplc="08090001">
      <w:start w:val="1"/>
      <w:numFmt w:val="bullet"/>
      <w:lvlText w:val=""/>
      <w:lvlJc w:val="left"/>
      <w:pPr>
        <w:ind w:left="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0" w15:restartNumberingAfterBreak="0">
    <w:nsid w:val="795E6080"/>
    <w:multiLevelType w:val="hybridMultilevel"/>
    <w:tmpl w:val="D0E2FBD0"/>
    <w:lvl w:ilvl="0" w:tplc="FB22CC90">
      <w:start w:val="1"/>
      <w:numFmt w:val="lowerLetter"/>
      <w:pStyle w:val="6LIST"/>
      <w:lvlText w:val="%1)"/>
      <w:lvlJc w:val="left"/>
      <w:pPr>
        <w:ind w:left="833" w:hanging="360"/>
      </w:pPr>
      <w:rPr>
        <w:rFonts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31" w15:restartNumberingAfterBreak="0">
    <w:nsid w:val="7D3A7C56"/>
    <w:multiLevelType w:val="multilevel"/>
    <w:tmpl w:val="BD281FC2"/>
    <w:lvl w:ilvl="0">
      <w:start w:val="5"/>
      <w:numFmt w:val="decimal"/>
      <w:lvlText w:val="%1."/>
      <w:lvlJc w:val="left"/>
      <w:pPr>
        <w:ind w:left="720" w:hanging="360"/>
      </w:pPr>
      <w:rPr>
        <w:rFonts w:hint="default"/>
      </w:rPr>
    </w:lvl>
    <w:lvl w:ilvl="1">
      <w:start w:val="19"/>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EFD7F95"/>
    <w:multiLevelType w:val="hybridMultilevel"/>
    <w:tmpl w:val="89BC5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13"/>
  </w:num>
  <w:num w:numId="4">
    <w:abstractNumId w:val="25"/>
  </w:num>
  <w:num w:numId="5">
    <w:abstractNumId w:val="31"/>
  </w:num>
  <w:num w:numId="6">
    <w:abstractNumId w:val="12"/>
  </w:num>
  <w:num w:numId="7">
    <w:abstractNumId w:val="19"/>
  </w:num>
  <w:num w:numId="8">
    <w:abstractNumId w:val="11"/>
  </w:num>
  <w:num w:numId="9">
    <w:abstractNumId w:val="0"/>
  </w:num>
  <w:num w:numId="10">
    <w:abstractNumId w:val="6"/>
  </w:num>
  <w:num w:numId="11">
    <w:abstractNumId w:val="27"/>
  </w:num>
  <w:num w:numId="12">
    <w:abstractNumId w:val="15"/>
  </w:num>
  <w:num w:numId="13">
    <w:abstractNumId w:val="30"/>
  </w:num>
  <w:num w:numId="14">
    <w:abstractNumId w:val="7"/>
  </w:num>
  <w:num w:numId="15">
    <w:abstractNumId w:val="20"/>
  </w:num>
  <w:num w:numId="16">
    <w:abstractNumId w:val="4"/>
  </w:num>
  <w:num w:numId="17">
    <w:abstractNumId w:val="23"/>
  </w:num>
  <w:num w:numId="18">
    <w:abstractNumId w:val="16"/>
  </w:num>
  <w:num w:numId="19">
    <w:abstractNumId w:val="2"/>
  </w:num>
  <w:num w:numId="20">
    <w:abstractNumId w:val="26"/>
  </w:num>
  <w:num w:numId="21">
    <w:abstractNumId w:val="5"/>
  </w:num>
  <w:num w:numId="22">
    <w:abstractNumId w:val="29"/>
  </w:num>
  <w:num w:numId="23">
    <w:abstractNumId w:val="14"/>
  </w:num>
  <w:num w:numId="24">
    <w:abstractNumId w:val="22"/>
  </w:num>
  <w:num w:numId="25">
    <w:abstractNumId w:val="1"/>
  </w:num>
  <w:num w:numId="26">
    <w:abstractNumId w:val="32"/>
  </w:num>
  <w:num w:numId="27">
    <w:abstractNumId w:val="15"/>
  </w:num>
  <w:num w:numId="28">
    <w:abstractNumId w:val="18"/>
  </w:num>
  <w:num w:numId="29">
    <w:abstractNumId w:val="15"/>
  </w:num>
  <w:num w:numId="30">
    <w:abstractNumId w:val="15"/>
  </w:num>
  <w:num w:numId="31">
    <w:abstractNumId w:val="3"/>
  </w:num>
  <w:num w:numId="32">
    <w:abstractNumId w:val="10"/>
  </w:num>
  <w:num w:numId="33">
    <w:abstractNumId w:val="9"/>
  </w:num>
  <w:num w:numId="34">
    <w:abstractNumId w:val="17"/>
  </w:num>
  <w:num w:numId="35">
    <w:abstractNumId w:val="21"/>
  </w:num>
  <w:num w:numId="36">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dicium">
    <w15:presenceInfo w15:providerId="None" w15:userId="Judiciu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801"/>
    <w:rsid w:val="001028DC"/>
    <w:rsid w:val="001B22D0"/>
    <w:rsid w:val="00201B4F"/>
    <w:rsid w:val="00202DAB"/>
    <w:rsid w:val="002E3A74"/>
    <w:rsid w:val="003367AA"/>
    <w:rsid w:val="00391D6C"/>
    <w:rsid w:val="004A1776"/>
    <w:rsid w:val="00552778"/>
    <w:rsid w:val="005C5996"/>
    <w:rsid w:val="00626470"/>
    <w:rsid w:val="00771A4F"/>
    <w:rsid w:val="007B4C00"/>
    <w:rsid w:val="00950801"/>
    <w:rsid w:val="009E4B89"/>
    <w:rsid w:val="00BC44DB"/>
    <w:rsid w:val="00C0326A"/>
    <w:rsid w:val="00C67264"/>
    <w:rsid w:val="00EA662B"/>
    <w:rsid w:val="39E6C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DF58D"/>
  <w15:chartTrackingRefBased/>
  <w15:docId w15:val="{506E35DB-DC46-4514-A398-22EBE48D3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NoSpacing">
    <w:name w:val="No Spacing"/>
    <w:link w:val="NoSpacingChar"/>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styleId="ListParagraph">
    <w:name w:val="List Paragraph"/>
    <w:basedOn w:val="Normal"/>
    <w:link w:val="ListParagraphChar"/>
    <w:uiPriority w:val="34"/>
    <w:qFormat/>
    <w:pPr>
      <w:spacing w:after="0" w:line="240" w:lineRule="auto"/>
      <w:ind w:left="720"/>
    </w:pPr>
    <w:rPr>
      <w:rFonts w:ascii="Calibri" w:hAnsi="Calibri" w:cs="Calibri"/>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pPr>
      <w:outlineLvl w:val="9"/>
    </w:pPr>
    <w:rPr>
      <w:lang w:val="en-US"/>
    </w:rPr>
  </w:style>
  <w:style w:type="paragraph" w:styleId="TOC2">
    <w:name w:val="toc 2"/>
    <w:basedOn w:val="Normal"/>
    <w:next w:val="Normal"/>
    <w:autoRedefine/>
    <w:uiPriority w:val="39"/>
    <w:unhideWhenUsed/>
    <w:pPr>
      <w:spacing w:after="100"/>
      <w:ind w:left="220"/>
    </w:pPr>
    <w:rPr>
      <w:rFonts w:eastAsiaTheme="minorEastAsia" w:cs="Times New Roman"/>
      <w:lang w:val="en-US"/>
    </w:rPr>
  </w:style>
  <w:style w:type="paragraph" w:styleId="TOC1">
    <w:name w:val="toc 1"/>
    <w:basedOn w:val="Normal"/>
    <w:next w:val="Normal"/>
    <w:autoRedefine/>
    <w:uiPriority w:val="39"/>
    <w:unhideWhenUsed/>
    <w:pPr>
      <w:spacing w:after="100"/>
    </w:pPr>
    <w:rPr>
      <w:rFonts w:eastAsiaTheme="minorEastAsia" w:cs="Times New Roman"/>
      <w:lang w:val="en-US"/>
    </w:rPr>
  </w:style>
  <w:style w:type="paragraph" w:customStyle="1" w:styleId="1POLICYTITLE">
    <w:name w:val="1 POLICY TITLE"/>
    <w:basedOn w:val="Normal"/>
    <w:link w:val="1POLICYTITLEChar"/>
    <w:autoRedefine/>
    <w:qFormat/>
    <w:pPr>
      <w:jc w:val="center"/>
    </w:pPr>
    <w:rPr>
      <w:rFonts w:ascii="Arial" w:hAnsi="Arial" w:cs="Arial"/>
      <w:b/>
      <w:color w:val="002060"/>
      <w:sz w:val="40"/>
      <w:szCs w:val="40"/>
    </w:rPr>
  </w:style>
  <w:style w:type="paragraph" w:customStyle="1" w:styleId="2HEADING">
    <w:name w:val="2 HEADING"/>
    <w:basedOn w:val="Heading1"/>
    <w:next w:val="Heading1"/>
    <w:link w:val="2HEADINGChar"/>
    <w:autoRedefine/>
    <w:qFormat/>
    <w:pPr>
      <w:numPr>
        <w:numId w:val="12"/>
      </w:numPr>
      <w:tabs>
        <w:tab w:val="left" w:pos="3390"/>
      </w:tabs>
    </w:pPr>
    <w:rPr>
      <w:rFonts w:ascii="Arial" w:hAnsi="Arial" w:cs="Arial"/>
      <w:b/>
      <w:bCs/>
      <w:color w:val="auto"/>
      <w:sz w:val="24"/>
      <w:szCs w:val="26"/>
    </w:rPr>
  </w:style>
  <w:style w:type="character" w:customStyle="1" w:styleId="1POLICYTITLEChar">
    <w:name w:val="1 POLICY TITLE Char"/>
    <w:basedOn w:val="DefaultParagraphFont"/>
    <w:link w:val="1POLICYTITLE"/>
    <w:rPr>
      <w:rFonts w:ascii="Arial" w:hAnsi="Arial" w:cs="Arial"/>
      <w:b/>
      <w:color w:val="002060"/>
      <w:sz w:val="40"/>
      <w:szCs w:val="40"/>
    </w:rPr>
  </w:style>
  <w:style w:type="paragraph" w:customStyle="1" w:styleId="3SUBHEADING">
    <w:name w:val="3 SUBHEADING"/>
    <w:basedOn w:val="Heading2"/>
    <w:next w:val="4MAINTEXT"/>
    <w:link w:val="3SUBHEADINGChar"/>
    <w:qFormat/>
    <w:pPr>
      <w:numPr>
        <w:ilvl w:val="1"/>
        <w:numId w:val="12"/>
      </w:numPr>
      <w:spacing w:before="120" w:after="120" w:line="240" w:lineRule="auto"/>
    </w:pPr>
    <w:rPr>
      <w:rFonts w:ascii="Arial" w:hAnsi="Arial" w:cs="Arial"/>
      <w:b/>
      <w:color w:val="auto"/>
      <w:sz w:val="22"/>
    </w:rPr>
  </w:style>
  <w:style w:type="character" w:customStyle="1" w:styleId="ListParagraphChar">
    <w:name w:val="List Paragraph Char"/>
    <w:basedOn w:val="DefaultParagraphFont"/>
    <w:link w:val="ListParagraph"/>
    <w:uiPriority w:val="34"/>
    <w:rPr>
      <w:rFonts w:ascii="Calibri" w:hAnsi="Calibri" w:cs="Calibri"/>
    </w:rPr>
  </w:style>
  <w:style w:type="character" w:customStyle="1" w:styleId="2HEADINGChar">
    <w:name w:val="2 HEADING Char"/>
    <w:basedOn w:val="ListParagraphChar"/>
    <w:link w:val="2HEADING"/>
    <w:rPr>
      <w:rFonts w:ascii="Arial" w:eastAsiaTheme="majorEastAsia" w:hAnsi="Arial" w:cs="Arial"/>
      <w:b/>
      <w:bCs/>
      <w:sz w:val="24"/>
      <w:szCs w:val="26"/>
    </w:rPr>
  </w:style>
  <w:style w:type="paragraph" w:customStyle="1" w:styleId="4MAINTEXT">
    <w:name w:val="4 MAIN TEXT"/>
    <w:basedOn w:val="Normal"/>
    <w:link w:val="4MAINTEXTChar"/>
    <w:qFormat/>
    <w:pPr>
      <w:spacing w:before="120"/>
    </w:pPr>
    <w:rPr>
      <w:rFonts w:ascii="Arial" w:hAnsi="Arial" w:cs="Arial"/>
      <w:color w:val="000000"/>
      <w:shd w:val="clear" w:color="auto" w:fill="FFFFFF"/>
    </w:rPr>
  </w:style>
  <w:style w:type="character" w:customStyle="1" w:styleId="3SUBHEADINGChar">
    <w:name w:val="3 SUBHEADING Char"/>
    <w:basedOn w:val="ListParagraphChar"/>
    <w:link w:val="3SUBHEADING"/>
    <w:rPr>
      <w:rFonts w:ascii="Arial" w:eastAsiaTheme="majorEastAsia" w:hAnsi="Arial" w:cs="Arial"/>
      <w:b/>
      <w:szCs w:val="26"/>
    </w:rPr>
  </w:style>
  <w:style w:type="paragraph" w:customStyle="1" w:styleId="5BULLETPOINTS">
    <w:name w:val="5 BULLET POINTS"/>
    <w:basedOn w:val="ListParagraph"/>
    <w:link w:val="5BULLETPOINTSChar"/>
    <w:qFormat/>
    <w:pPr>
      <w:numPr>
        <w:numId w:val="1"/>
      </w:numPr>
      <w:spacing w:before="120"/>
    </w:pPr>
    <w:rPr>
      <w:rFonts w:ascii="Arial" w:hAnsi="Arial" w:cs="Arial"/>
    </w:rPr>
  </w:style>
  <w:style w:type="character" w:customStyle="1" w:styleId="4MAINTEXTChar">
    <w:name w:val="4 MAIN TEXT Char"/>
    <w:basedOn w:val="DefaultParagraphFont"/>
    <w:link w:val="4MAINTEXT"/>
    <w:rPr>
      <w:rFonts w:ascii="Arial" w:hAnsi="Arial" w:cs="Arial"/>
      <w:color w:val="000000"/>
    </w:rPr>
  </w:style>
  <w:style w:type="paragraph" w:customStyle="1" w:styleId="6LIST">
    <w:name w:val="6 LIST"/>
    <w:basedOn w:val="5BULLETPOINTS"/>
    <w:link w:val="6LISTChar"/>
    <w:qFormat/>
    <w:pPr>
      <w:numPr>
        <w:numId w:val="13"/>
      </w:numPr>
    </w:pPr>
  </w:style>
  <w:style w:type="character" w:customStyle="1" w:styleId="5BULLETPOINTSChar">
    <w:name w:val="5 BULLET POINTS Char"/>
    <w:basedOn w:val="ListParagraphChar"/>
    <w:link w:val="5BULLETPOINTS"/>
    <w:rPr>
      <w:rFonts w:ascii="Arial" w:hAnsi="Arial" w:cs="Arial"/>
    </w:rPr>
  </w:style>
  <w:style w:type="paragraph" w:styleId="TOC3">
    <w:name w:val="toc 3"/>
    <w:basedOn w:val="Normal"/>
    <w:next w:val="Normal"/>
    <w:autoRedefine/>
    <w:uiPriority w:val="39"/>
    <w:unhideWhenUsed/>
    <w:pPr>
      <w:spacing w:after="100"/>
      <w:ind w:left="440"/>
    </w:pPr>
    <w:rPr>
      <w:rFonts w:eastAsiaTheme="minorEastAsia" w:cs="Times New Roman"/>
      <w:lang w:val="en-US"/>
    </w:rPr>
  </w:style>
  <w:style w:type="character" w:customStyle="1" w:styleId="6LISTChar">
    <w:name w:val="6 LIST Char"/>
    <w:basedOn w:val="5BULLETPOINTSChar"/>
    <w:link w:val="6LIST"/>
    <w:rPr>
      <w:rFonts w:ascii="Arial" w:hAnsi="Arial" w:cs="Arial"/>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rPr>
  </w:style>
  <w:style w:type="character" w:styleId="CommentReference">
    <w:name w:val="annotation reference"/>
    <w:uiPriority w:val="99"/>
    <w:rPr>
      <w:sz w:val="16"/>
    </w:rPr>
  </w:style>
  <w:style w:type="character" w:customStyle="1" w:styleId="Defterm">
    <w:name w:val="Defterm"/>
    <w:rsid w:val="003367AA"/>
    <w:rPr>
      <w:b/>
      <w:bCs w:val="0"/>
      <w:color w:val="000000"/>
      <w:sz w:val="22"/>
    </w:rPr>
  </w:style>
  <w:style w:type="paragraph" w:customStyle="1" w:styleId="Level1Number">
    <w:name w:val="Level 1 Number"/>
    <w:basedOn w:val="BodyText"/>
    <w:rsid w:val="005C5996"/>
    <w:pPr>
      <w:numPr>
        <w:numId w:val="24"/>
      </w:numPr>
      <w:tabs>
        <w:tab w:val="clear" w:pos="720"/>
      </w:tabs>
      <w:spacing w:after="240" w:line="276" w:lineRule="auto"/>
      <w:ind w:left="360" w:hanging="360"/>
      <w:jc w:val="both"/>
      <w:outlineLvl w:val="2"/>
    </w:pPr>
    <w:rPr>
      <w:rFonts w:ascii="Arial" w:eastAsia="Arial" w:hAnsi="Arial" w:cs="Arial"/>
      <w:sz w:val="20"/>
      <w:szCs w:val="20"/>
      <w:lang w:eastAsia="en-GB"/>
    </w:rPr>
  </w:style>
  <w:style w:type="paragraph" w:customStyle="1" w:styleId="Level2Number">
    <w:name w:val="Level 2 Number"/>
    <w:basedOn w:val="BodyText2"/>
    <w:rsid w:val="005C5996"/>
    <w:pPr>
      <w:numPr>
        <w:ilvl w:val="1"/>
        <w:numId w:val="24"/>
      </w:numPr>
      <w:tabs>
        <w:tab w:val="clear" w:pos="720"/>
      </w:tabs>
      <w:spacing w:after="240" w:line="276" w:lineRule="auto"/>
      <w:ind w:left="1440" w:hanging="360"/>
      <w:jc w:val="both"/>
    </w:pPr>
    <w:rPr>
      <w:rFonts w:ascii="Arial" w:eastAsia="Arial" w:hAnsi="Arial" w:cs="Arial"/>
      <w:sz w:val="20"/>
      <w:szCs w:val="20"/>
      <w:lang w:eastAsia="en-GB"/>
    </w:rPr>
  </w:style>
  <w:style w:type="paragraph" w:customStyle="1" w:styleId="Level3Number">
    <w:name w:val="Level 3 Number"/>
    <w:basedOn w:val="BodyText3"/>
    <w:rsid w:val="005C5996"/>
    <w:pPr>
      <w:numPr>
        <w:ilvl w:val="2"/>
        <w:numId w:val="24"/>
      </w:numPr>
      <w:tabs>
        <w:tab w:val="clear" w:pos="1440"/>
      </w:tabs>
      <w:spacing w:after="240" w:line="276" w:lineRule="auto"/>
      <w:ind w:left="2160" w:hanging="180"/>
      <w:jc w:val="both"/>
    </w:pPr>
    <w:rPr>
      <w:rFonts w:ascii="Arial" w:eastAsia="Arial" w:hAnsi="Arial" w:cs="Arial"/>
      <w:sz w:val="20"/>
      <w:szCs w:val="20"/>
      <w:lang w:eastAsia="en-GB"/>
    </w:rPr>
  </w:style>
  <w:style w:type="paragraph" w:customStyle="1" w:styleId="Level4Number">
    <w:name w:val="Level 4 Number"/>
    <w:basedOn w:val="Normal"/>
    <w:rsid w:val="005C5996"/>
    <w:pPr>
      <w:numPr>
        <w:ilvl w:val="3"/>
        <w:numId w:val="24"/>
      </w:numPr>
      <w:spacing w:after="60" w:line="276" w:lineRule="auto"/>
      <w:jc w:val="both"/>
    </w:pPr>
    <w:rPr>
      <w:rFonts w:ascii="Arial" w:eastAsia="Arial" w:hAnsi="Arial" w:cs="Arial"/>
      <w:sz w:val="20"/>
      <w:szCs w:val="20"/>
      <w:lang w:eastAsia="en-GB"/>
    </w:rPr>
  </w:style>
  <w:style w:type="paragraph" w:customStyle="1" w:styleId="Level5Number">
    <w:name w:val="Level 5 Number"/>
    <w:basedOn w:val="Normal"/>
    <w:rsid w:val="005C5996"/>
    <w:pPr>
      <w:numPr>
        <w:ilvl w:val="4"/>
        <w:numId w:val="24"/>
      </w:numPr>
      <w:spacing w:after="60" w:line="276" w:lineRule="auto"/>
      <w:jc w:val="both"/>
    </w:pPr>
    <w:rPr>
      <w:rFonts w:ascii="Arial" w:eastAsia="Arial" w:hAnsi="Arial" w:cs="Arial"/>
      <w:sz w:val="20"/>
      <w:szCs w:val="20"/>
      <w:lang w:eastAsia="en-GB"/>
    </w:rPr>
  </w:style>
  <w:style w:type="paragraph" w:customStyle="1" w:styleId="Level6Number">
    <w:name w:val="Level 6 Number"/>
    <w:basedOn w:val="Normal"/>
    <w:rsid w:val="005C5996"/>
    <w:pPr>
      <w:numPr>
        <w:ilvl w:val="5"/>
        <w:numId w:val="24"/>
      </w:numPr>
      <w:spacing w:after="60" w:line="276" w:lineRule="auto"/>
      <w:jc w:val="both"/>
    </w:pPr>
    <w:rPr>
      <w:rFonts w:ascii="Arial" w:eastAsia="Arial" w:hAnsi="Arial" w:cs="Arial"/>
      <w:sz w:val="20"/>
      <w:szCs w:val="20"/>
      <w:lang w:eastAsia="en-GB"/>
    </w:rPr>
  </w:style>
  <w:style w:type="paragraph" w:customStyle="1" w:styleId="Level7Number">
    <w:name w:val="Level 7 Number"/>
    <w:basedOn w:val="Normal"/>
    <w:rsid w:val="005C5996"/>
    <w:pPr>
      <w:numPr>
        <w:ilvl w:val="6"/>
        <w:numId w:val="24"/>
      </w:numPr>
      <w:spacing w:after="60" w:line="276" w:lineRule="auto"/>
      <w:jc w:val="both"/>
    </w:pPr>
    <w:rPr>
      <w:rFonts w:ascii="Arial" w:eastAsia="Arial" w:hAnsi="Arial" w:cs="Arial"/>
      <w:sz w:val="20"/>
      <w:szCs w:val="20"/>
      <w:lang w:eastAsia="en-GB"/>
    </w:rPr>
  </w:style>
  <w:style w:type="paragraph" w:styleId="BodyText">
    <w:name w:val="Body Text"/>
    <w:basedOn w:val="Normal"/>
    <w:link w:val="BodyTextChar"/>
    <w:uiPriority w:val="99"/>
    <w:semiHidden/>
    <w:unhideWhenUsed/>
    <w:rsid w:val="005C5996"/>
    <w:pPr>
      <w:spacing w:after="120"/>
    </w:pPr>
  </w:style>
  <w:style w:type="character" w:customStyle="1" w:styleId="BodyTextChar">
    <w:name w:val="Body Text Char"/>
    <w:basedOn w:val="DefaultParagraphFont"/>
    <w:link w:val="BodyText"/>
    <w:uiPriority w:val="99"/>
    <w:semiHidden/>
    <w:rsid w:val="005C5996"/>
  </w:style>
  <w:style w:type="paragraph" w:styleId="BodyText2">
    <w:name w:val="Body Text 2"/>
    <w:basedOn w:val="Normal"/>
    <w:link w:val="BodyText2Char"/>
    <w:uiPriority w:val="99"/>
    <w:semiHidden/>
    <w:unhideWhenUsed/>
    <w:rsid w:val="005C5996"/>
    <w:pPr>
      <w:spacing w:after="120" w:line="480" w:lineRule="auto"/>
    </w:pPr>
  </w:style>
  <w:style w:type="character" w:customStyle="1" w:styleId="BodyText2Char">
    <w:name w:val="Body Text 2 Char"/>
    <w:basedOn w:val="DefaultParagraphFont"/>
    <w:link w:val="BodyText2"/>
    <w:uiPriority w:val="99"/>
    <w:semiHidden/>
    <w:rsid w:val="005C5996"/>
  </w:style>
  <w:style w:type="paragraph" w:styleId="BodyText3">
    <w:name w:val="Body Text 3"/>
    <w:basedOn w:val="Normal"/>
    <w:link w:val="BodyText3Char"/>
    <w:uiPriority w:val="99"/>
    <w:semiHidden/>
    <w:unhideWhenUsed/>
    <w:rsid w:val="005C5996"/>
    <w:pPr>
      <w:spacing w:after="120"/>
    </w:pPr>
    <w:rPr>
      <w:sz w:val="16"/>
      <w:szCs w:val="16"/>
    </w:rPr>
  </w:style>
  <w:style w:type="character" w:customStyle="1" w:styleId="BodyText3Char">
    <w:name w:val="Body Text 3 Char"/>
    <w:basedOn w:val="DefaultParagraphFont"/>
    <w:link w:val="BodyText3"/>
    <w:uiPriority w:val="99"/>
    <w:semiHidden/>
    <w:rsid w:val="005C5996"/>
    <w:rPr>
      <w:sz w:val="16"/>
      <w:szCs w:val="16"/>
    </w:rPr>
  </w:style>
  <w:style w:type="paragraph" w:styleId="CommentText">
    <w:name w:val="annotation text"/>
    <w:basedOn w:val="Normal"/>
    <w:link w:val="CommentTextChar"/>
    <w:uiPriority w:val="99"/>
    <w:unhideWhenUsed/>
    <w:rsid w:val="00202DAB"/>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202DAB"/>
    <w:rPr>
      <w:rFonts w:ascii="Times New Roman" w:eastAsia="PMingLiU" w:hAnsi="Times New Roman" w:cs="Times New Roman"/>
      <w:sz w:val="20"/>
      <w:szCs w:val="20"/>
    </w:rPr>
  </w:style>
  <w:style w:type="character" w:customStyle="1" w:styleId="BodyDefinitionTerm">
    <w:name w:val="Body Definition Term"/>
    <w:rsid w:val="00202DAB"/>
    <w:rPr>
      <w:rFonts w:ascii="Arial" w:hAnsi="Arial"/>
    </w:rPr>
  </w:style>
  <w:style w:type="character" w:customStyle="1" w:styleId="AlternativeText">
    <w:name w:val="Alternative Text"/>
    <w:rsid w:val="00202DAB"/>
    <w:rPr>
      <w:rFonts w:ascii="Arial" w:hAnsi="Arial" w:cs="Arial"/>
    </w:rPr>
  </w:style>
  <w:style w:type="character" w:styleId="Strong">
    <w:name w:val="Strong"/>
    <w:qFormat/>
    <w:rsid w:val="00202DAB"/>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D79BC-E064-4AB0-A492-39DB47999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3365</Words>
  <Characters>19183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22503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Samiyah Khair</dc:creator>
  <cp:keywords/>
  <dc:description/>
  <cp:lastModifiedBy>Amanda Crow</cp:lastModifiedBy>
  <cp:revision>2</cp:revision>
  <cp:lastPrinted>2023-04-11T17:36:00Z</cp:lastPrinted>
  <dcterms:created xsi:type="dcterms:W3CDTF">2026-01-13T12:03:00Z</dcterms:created>
  <dcterms:modified xsi:type="dcterms:W3CDTF">2026-01-13T12:03:00Z</dcterms:modified>
</cp:coreProperties>
</file>