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CB53EF" w14:textId="51ACC4C1" w:rsidR="000D225F" w:rsidRPr="003E38EA" w:rsidRDefault="000D225F" w:rsidP="003E38EA">
      <w:pPr>
        <w:pStyle w:val="Headinglevel1"/>
        <w:spacing w:after="0" w:line="276" w:lineRule="auto"/>
        <w:rPr>
          <w:rFonts w:ascii="Sylfaen" w:hAnsi="Sylfaen"/>
          <w:color w:val="auto"/>
          <w:sz w:val="22"/>
          <w:szCs w:val="22"/>
        </w:rPr>
      </w:pPr>
    </w:p>
    <w:p w14:paraId="68FB8521" w14:textId="77777777" w:rsidR="00D52ADD" w:rsidRPr="003E38EA" w:rsidRDefault="00D52ADD" w:rsidP="003E38EA">
      <w:pPr>
        <w:spacing w:after="0"/>
        <w:jc w:val="both"/>
        <w:rPr>
          <w:rFonts w:ascii="Sylfaen" w:hAnsi="Sylfaen"/>
        </w:rPr>
      </w:pPr>
      <w:bookmarkStart w:id="0" w:name="_Toc490256598"/>
    </w:p>
    <w:p w14:paraId="142F2F1D" w14:textId="3E421395" w:rsidR="00D52ADD" w:rsidRPr="003E38EA" w:rsidRDefault="00D52ADD" w:rsidP="003E38EA">
      <w:pPr>
        <w:spacing w:after="0"/>
        <w:jc w:val="both"/>
        <w:rPr>
          <w:rFonts w:ascii="Sylfaen" w:hAnsi="Sylfaen" w:cs="Tahoma"/>
        </w:rPr>
      </w:pPr>
      <w:bookmarkStart w:id="1" w:name="_Toc79866037"/>
    </w:p>
    <w:p w14:paraId="78A23991" w14:textId="77777777" w:rsidR="003E38EA" w:rsidRPr="003E38EA" w:rsidRDefault="003E38EA" w:rsidP="003E38EA">
      <w:pPr>
        <w:spacing w:after="0"/>
        <w:jc w:val="center"/>
        <w:rPr>
          <w:rFonts w:ascii="Sylfaen" w:hAnsi="Sylfaen" w:cs="Tahoma"/>
        </w:rPr>
      </w:pPr>
    </w:p>
    <w:p w14:paraId="6DFA837D" w14:textId="77777777" w:rsidR="003E38EA" w:rsidRPr="003E38EA" w:rsidRDefault="003E38EA" w:rsidP="003E38EA">
      <w:pPr>
        <w:spacing w:after="0"/>
        <w:jc w:val="center"/>
        <w:rPr>
          <w:rFonts w:ascii="Sylfaen" w:hAnsi="Sylfaen" w:cs="Tahoma"/>
        </w:rPr>
      </w:pPr>
    </w:p>
    <w:p w14:paraId="62E1D1C7" w14:textId="57E3B67D" w:rsidR="003E38EA" w:rsidRPr="003E38EA" w:rsidRDefault="003E38EA" w:rsidP="003E38EA">
      <w:pPr>
        <w:spacing w:after="0"/>
        <w:jc w:val="center"/>
        <w:rPr>
          <w:rFonts w:ascii="Sylfaen" w:hAnsi="Sylfaen" w:cs="Tahoma"/>
        </w:rPr>
      </w:pPr>
    </w:p>
    <w:p w14:paraId="7AFBAFD8" w14:textId="606960DC" w:rsidR="003E38EA" w:rsidRDefault="003E38EA" w:rsidP="003E38EA">
      <w:pPr>
        <w:spacing w:after="0"/>
        <w:jc w:val="center"/>
        <w:rPr>
          <w:rFonts w:ascii="Sylfaen" w:hAnsi="Sylfaen" w:cs="Tahoma"/>
          <w:sz w:val="40"/>
          <w:szCs w:val="40"/>
        </w:rPr>
      </w:pPr>
    </w:p>
    <w:p w14:paraId="682F5ED6" w14:textId="45A4A7C8" w:rsidR="003E38EA" w:rsidRDefault="003E38EA" w:rsidP="003E38EA">
      <w:pPr>
        <w:spacing w:after="0"/>
        <w:jc w:val="center"/>
        <w:rPr>
          <w:rFonts w:ascii="Sylfaen" w:hAnsi="Sylfaen" w:cs="Tahoma"/>
          <w:sz w:val="40"/>
          <w:szCs w:val="40"/>
        </w:rPr>
      </w:pPr>
    </w:p>
    <w:p w14:paraId="7DD1E35A" w14:textId="3787328C" w:rsidR="003E38EA" w:rsidRDefault="003E38EA" w:rsidP="003E38EA">
      <w:pPr>
        <w:spacing w:after="0"/>
        <w:jc w:val="center"/>
        <w:rPr>
          <w:rFonts w:ascii="Sylfaen" w:hAnsi="Sylfaen" w:cs="Tahoma"/>
          <w:sz w:val="40"/>
          <w:szCs w:val="40"/>
        </w:rPr>
      </w:pPr>
    </w:p>
    <w:p w14:paraId="279A59EB" w14:textId="07F60769" w:rsidR="003E38EA" w:rsidRDefault="003E38EA" w:rsidP="003E38EA">
      <w:pPr>
        <w:spacing w:after="0"/>
        <w:jc w:val="center"/>
        <w:rPr>
          <w:rFonts w:ascii="Sylfaen" w:hAnsi="Sylfaen" w:cs="Tahoma"/>
          <w:sz w:val="40"/>
          <w:szCs w:val="40"/>
        </w:rPr>
      </w:pPr>
      <w:r w:rsidRPr="003E38EA">
        <w:rPr>
          <w:rFonts w:ascii="Sylfaen" w:hAnsi="Sylfaen" w:cs="Tahoma"/>
          <w:noProof/>
        </w:rPr>
        <w:drawing>
          <wp:anchor distT="0" distB="0" distL="114300" distR="114300" simplePos="0" relativeHeight="251662336" behindDoc="1" locked="0" layoutInCell="1" allowOverlap="1" wp14:anchorId="71F26744" wp14:editId="13832AAC">
            <wp:simplePos x="0" y="0"/>
            <wp:positionH relativeFrom="margin">
              <wp:align>center</wp:align>
            </wp:positionH>
            <wp:positionV relativeFrom="paragraph">
              <wp:posOffset>8890</wp:posOffset>
            </wp:positionV>
            <wp:extent cx="1630045" cy="1590675"/>
            <wp:effectExtent l="0" t="0" r="8255" b="9525"/>
            <wp:wrapTight wrapText="bothSides">
              <wp:wrapPolygon edited="0">
                <wp:start x="7825" y="0"/>
                <wp:lineTo x="5554" y="776"/>
                <wp:lineTo x="2272" y="3104"/>
                <wp:lineTo x="1515" y="4398"/>
                <wp:lineTo x="0" y="7243"/>
                <wp:lineTo x="0" y="8537"/>
                <wp:lineTo x="6058" y="12417"/>
                <wp:lineTo x="757" y="13710"/>
                <wp:lineTo x="0" y="14228"/>
                <wp:lineTo x="1010" y="16556"/>
                <wp:lineTo x="1010" y="17849"/>
                <wp:lineTo x="5301" y="20695"/>
                <wp:lineTo x="9340" y="21471"/>
                <wp:lineTo x="12117" y="21471"/>
                <wp:lineTo x="16156" y="20695"/>
                <wp:lineTo x="20700" y="17849"/>
                <wp:lineTo x="20447" y="16556"/>
                <wp:lineTo x="21457" y="14486"/>
                <wp:lineTo x="20952" y="13969"/>
                <wp:lineTo x="15651" y="12417"/>
                <wp:lineTo x="21457" y="8537"/>
                <wp:lineTo x="21457" y="7243"/>
                <wp:lineTo x="19437" y="3363"/>
                <wp:lineTo x="16156" y="776"/>
                <wp:lineTo x="13631" y="0"/>
                <wp:lineTo x="7825"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rfa-full-cmy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30045" cy="1590675"/>
                    </a:xfrm>
                    <a:prstGeom prst="rect">
                      <a:avLst/>
                    </a:prstGeom>
                  </pic:spPr>
                </pic:pic>
              </a:graphicData>
            </a:graphic>
            <wp14:sizeRelH relativeFrom="margin">
              <wp14:pctWidth>0</wp14:pctWidth>
            </wp14:sizeRelH>
            <wp14:sizeRelV relativeFrom="margin">
              <wp14:pctHeight>0</wp14:pctHeight>
            </wp14:sizeRelV>
          </wp:anchor>
        </w:drawing>
      </w:r>
    </w:p>
    <w:p w14:paraId="709D3535" w14:textId="6C5E8B52" w:rsidR="003E38EA" w:rsidRDefault="003E38EA" w:rsidP="003E38EA">
      <w:pPr>
        <w:spacing w:after="0"/>
        <w:jc w:val="center"/>
        <w:rPr>
          <w:rFonts w:ascii="Sylfaen" w:hAnsi="Sylfaen" w:cs="Tahoma"/>
          <w:sz w:val="40"/>
          <w:szCs w:val="40"/>
        </w:rPr>
      </w:pPr>
    </w:p>
    <w:p w14:paraId="71788A92" w14:textId="77777777" w:rsidR="003E38EA" w:rsidRDefault="003E38EA" w:rsidP="003E38EA">
      <w:pPr>
        <w:spacing w:after="0"/>
        <w:jc w:val="center"/>
        <w:rPr>
          <w:rFonts w:ascii="Sylfaen" w:hAnsi="Sylfaen" w:cs="Tahoma"/>
          <w:sz w:val="40"/>
          <w:szCs w:val="40"/>
        </w:rPr>
      </w:pPr>
    </w:p>
    <w:p w14:paraId="4DE42109" w14:textId="77777777" w:rsidR="003E38EA" w:rsidRDefault="003E38EA" w:rsidP="003E38EA">
      <w:pPr>
        <w:spacing w:after="0"/>
        <w:jc w:val="center"/>
        <w:rPr>
          <w:rFonts w:ascii="Sylfaen" w:hAnsi="Sylfaen" w:cs="Tahoma"/>
          <w:sz w:val="40"/>
          <w:szCs w:val="40"/>
        </w:rPr>
      </w:pPr>
    </w:p>
    <w:p w14:paraId="780A31A5" w14:textId="77777777" w:rsidR="003E38EA" w:rsidRDefault="003E38EA" w:rsidP="003E38EA">
      <w:pPr>
        <w:spacing w:after="0"/>
        <w:jc w:val="center"/>
        <w:rPr>
          <w:rFonts w:ascii="Sylfaen" w:hAnsi="Sylfaen" w:cs="Tahoma"/>
          <w:sz w:val="40"/>
          <w:szCs w:val="40"/>
        </w:rPr>
      </w:pPr>
    </w:p>
    <w:p w14:paraId="795E7957" w14:textId="16AFF9AD" w:rsidR="00D52ADD" w:rsidRPr="003E38EA" w:rsidRDefault="00D52ADD" w:rsidP="003E38EA">
      <w:pPr>
        <w:spacing w:after="0"/>
        <w:jc w:val="center"/>
        <w:rPr>
          <w:rFonts w:ascii="Sylfaen" w:hAnsi="Sylfaen" w:cs="Tahoma"/>
          <w:sz w:val="40"/>
          <w:szCs w:val="40"/>
        </w:rPr>
      </w:pPr>
      <w:r w:rsidRPr="003E38EA">
        <w:rPr>
          <w:rFonts w:ascii="Sylfaen" w:hAnsi="Sylfaen" w:cs="Tahoma"/>
          <w:sz w:val="40"/>
          <w:szCs w:val="40"/>
        </w:rPr>
        <w:t>Roman Fields</w:t>
      </w:r>
      <w:r w:rsidR="003E38EA" w:rsidRPr="003E38EA">
        <w:rPr>
          <w:rFonts w:ascii="Sylfaen" w:hAnsi="Sylfaen" w:cs="Tahoma"/>
          <w:sz w:val="40"/>
          <w:szCs w:val="40"/>
        </w:rPr>
        <w:t xml:space="preserve"> </w:t>
      </w:r>
      <w:r w:rsidRPr="003E38EA">
        <w:rPr>
          <w:rFonts w:ascii="Sylfaen" w:hAnsi="Sylfaen" w:cs="Tahoma"/>
          <w:sz w:val="40"/>
          <w:szCs w:val="40"/>
        </w:rPr>
        <w:t>Academy</w:t>
      </w:r>
      <w:r w:rsidR="003E38EA" w:rsidRPr="003E38EA">
        <w:rPr>
          <w:rFonts w:ascii="Sylfaen" w:hAnsi="Sylfaen" w:cs="Tahoma"/>
          <w:sz w:val="40"/>
          <w:szCs w:val="40"/>
        </w:rPr>
        <w:t xml:space="preserve"> &amp; Forest House Education Centre </w:t>
      </w:r>
      <w:r w:rsidR="00031735" w:rsidRPr="003E38EA">
        <w:rPr>
          <w:rFonts w:ascii="Sylfaen" w:hAnsi="Sylfaen" w:cs="Tahoma"/>
          <w:sz w:val="40"/>
          <w:szCs w:val="40"/>
        </w:rPr>
        <w:t>Managing Behaviour (Exams)</w:t>
      </w:r>
      <w:r w:rsidRPr="003E38EA">
        <w:rPr>
          <w:rFonts w:ascii="Sylfaen" w:hAnsi="Sylfaen" w:cs="Tahoma"/>
          <w:sz w:val="40"/>
          <w:szCs w:val="40"/>
        </w:rPr>
        <w:t xml:space="preserve"> Policy 202</w:t>
      </w:r>
      <w:r w:rsidR="003E38EA" w:rsidRPr="003E38EA">
        <w:rPr>
          <w:rFonts w:ascii="Sylfaen" w:hAnsi="Sylfaen" w:cs="Tahoma"/>
          <w:sz w:val="40"/>
          <w:szCs w:val="40"/>
        </w:rPr>
        <w:t>2</w:t>
      </w:r>
      <w:r w:rsidRPr="003E38EA">
        <w:rPr>
          <w:rFonts w:ascii="Sylfaen" w:hAnsi="Sylfaen" w:cs="Tahoma"/>
          <w:sz w:val="40"/>
          <w:szCs w:val="40"/>
        </w:rPr>
        <w:t>/2</w:t>
      </w:r>
      <w:r w:rsidR="003E38EA" w:rsidRPr="003E38EA">
        <w:rPr>
          <w:rFonts w:ascii="Sylfaen" w:hAnsi="Sylfaen" w:cs="Tahoma"/>
          <w:sz w:val="40"/>
          <w:szCs w:val="40"/>
        </w:rPr>
        <w:t>3</w:t>
      </w:r>
    </w:p>
    <w:p w14:paraId="3861F345" w14:textId="77777777" w:rsidR="00D52ADD" w:rsidRPr="003E38EA" w:rsidRDefault="00D52ADD" w:rsidP="003E38EA">
      <w:pPr>
        <w:autoSpaceDE w:val="0"/>
        <w:autoSpaceDN w:val="0"/>
        <w:adjustRightInd w:val="0"/>
        <w:spacing w:after="0" w:line="276" w:lineRule="auto"/>
        <w:jc w:val="both"/>
        <w:rPr>
          <w:rFonts w:ascii="Sylfaen" w:hAnsi="Sylfaen" w:cs="Tahoma"/>
        </w:rPr>
      </w:pPr>
    </w:p>
    <w:p w14:paraId="20BE70DD" w14:textId="77777777" w:rsidR="00D52ADD" w:rsidRPr="003E38EA" w:rsidRDefault="00D52ADD" w:rsidP="003E38EA">
      <w:pPr>
        <w:autoSpaceDE w:val="0"/>
        <w:autoSpaceDN w:val="0"/>
        <w:adjustRightInd w:val="0"/>
        <w:spacing w:after="0" w:line="276" w:lineRule="auto"/>
        <w:jc w:val="both"/>
        <w:rPr>
          <w:rFonts w:ascii="Sylfaen" w:hAnsi="Sylfaen" w:cs="Tahoma"/>
        </w:rPr>
      </w:pPr>
    </w:p>
    <w:p w14:paraId="44FC9D1C" w14:textId="77777777" w:rsidR="00D52ADD" w:rsidRPr="003E38EA" w:rsidRDefault="00D52ADD" w:rsidP="003E38EA">
      <w:pPr>
        <w:autoSpaceDE w:val="0"/>
        <w:autoSpaceDN w:val="0"/>
        <w:adjustRightInd w:val="0"/>
        <w:spacing w:after="0" w:line="276" w:lineRule="auto"/>
        <w:jc w:val="both"/>
        <w:rPr>
          <w:rFonts w:ascii="Sylfaen" w:hAnsi="Sylfaen" w:cs="Tahoma"/>
        </w:rPr>
      </w:pPr>
    </w:p>
    <w:p w14:paraId="29F31C02" w14:textId="208C00E6" w:rsidR="00805EE0" w:rsidRPr="003E38EA" w:rsidRDefault="00805EE0" w:rsidP="003E38EA">
      <w:pPr>
        <w:autoSpaceDE w:val="0"/>
        <w:autoSpaceDN w:val="0"/>
        <w:adjustRightInd w:val="0"/>
        <w:spacing w:after="0" w:line="276" w:lineRule="auto"/>
        <w:jc w:val="both"/>
        <w:rPr>
          <w:rFonts w:ascii="Sylfaen" w:hAnsi="Sylfaen" w:cs="Tahoma"/>
        </w:rPr>
      </w:pPr>
    </w:p>
    <w:p w14:paraId="360B34B2" w14:textId="4D819D9F" w:rsidR="003E38EA" w:rsidRDefault="003E38EA" w:rsidP="003E38EA">
      <w:pPr>
        <w:autoSpaceDE w:val="0"/>
        <w:autoSpaceDN w:val="0"/>
        <w:adjustRightInd w:val="0"/>
        <w:spacing w:after="0" w:line="276" w:lineRule="auto"/>
        <w:jc w:val="both"/>
        <w:rPr>
          <w:rFonts w:ascii="Sylfaen" w:hAnsi="Sylfaen" w:cs="Tahoma"/>
        </w:rPr>
      </w:pPr>
    </w:p>
    <w:p w14:paraId="0088C5F7" w14:textId="0B8914B2" w:rsidR="003E38EA" w:rsidRDefault="003E38EA" w:rsidP="003E38EA">
      <w:pPr>
        <w:autoSpaceDE w:val="0"/>
        <w:autoSpaceDN w:val="0"/>
        <w:adjustRightInd w:val="0"/>
        <w:spacing w:after="0" w:line="276" w:lineRule="auto"/>
        <w:jc w:val="both"/>
        <w:rPr>
          <w:rFonts w:ascii="Sylfaen" w:hAnsi="Sylfaen" w:cs="Tahoma"/>
        </w:rPr>
      </w:pPr>
    </w:p>
    <w:p w14:paraId="24EBB4B3" w14:textId="2C8FE925" w:rsidR="003E38EA" w:rsidRDefault="003E38EA" w:rsidP="003E38EA">
      <w:pPr>
        <w:autoSpaceDE w:val="0"/>
        <w:autoSpaceDN w:val="0"/>
        <w:adjustRightInd w:val="0"/>
        <w:spacing w:after="0" w:line="276" w:lineRule="auto"/>
        <w:jc w:val="both"/>
        <w:rPr>
          <w:rFonts w:ascii="Sylfaen" w:hAnsi="Sylfaen" w:cs="Tahoma"/>
        </w:rPr>
      </w:pPr>
    </w:p>
    <w:p w14:paraId="27EFF920" w14:textId="55DD2B63" w:rsidR="003E38EA" w:rsidRDefault="003E38EA" w:rsidP="003E38EA">
      <w:pPr>
        <w:autoSpaceDE w:val="0"/>
        <w:autoSpaceDN w:val="0"/>
        <w:adjustRightInd w:val="0"/>
        <w:spacing w:after="0" w:line="276" w:lineRule="auto"/>
        <w:jc w:val="both"/>
        <w:rPr>
          <w:rFonts w:ascii="Sylfaen" w:hAnsi="Sylfaen" w:cs="Tahoma"/>
        </w:rPr>
      </w:pPr>
    </w:p>
    <w:p w14:paraId="20D66A61" w14:textId="39A74BF6" w:rsidR="003E38EA" w:rsidRDefault="003E38EA" w:rsidP="003E38EA">
      <w:pPr>
        <w:autoSpaceDE w:val="0"/>
        <w:autoSpaceDN w:val="0"/>
        <w:adjustRightInd w:val="0"/>
        <w:spacing w:after="0" w:line="276" w:lineRule="auto"/>
        <w:jc w:val="both"/>
        <w:rPr>
          <w:rFonts w:ascii="Sylfaen" w:hAnsi="Sylfaen" w:cs="Tahoma"/>
        </w:rPr>
      </w:pPr>
    </w:p>
    <w:p w14:paraId="6219E532" w14:textId="0481F79F" w:rsidR="003E38EA" w:rsidRDefault="003E38EA" w:rsidP="003E38EA">
      <w:pPr>
        <w:autoSpaceDE w:val="0"/>
        <w:autoSpaceDN w:val="0"/>
        <w:adjustRightInd w:val="0"/>
        <w:spacing w:after="0" w:line="276" w:lineRule="auto"/>
        <w:jc w:val="both"/>
        <w:rPr>
          <w:rFonts w:ascii="Sylfaen" w:hAnsi="Sylfaen" w:cs="Tahoma"/>
        </w:rPr>
      </w:pPr>
    </w:p>
    <w:p w14:paraId="09054949" w14:textId="77777777" w:rsidR="003E38EA" w:rsidRPr="003E38EA" w:rsidRDefault="003E38EA" w:rsidP="003E38EA">
      <w:pPr>
        <w:autoSpaceDE w:val="0"/>
        <w:autoSpaceDN w:val="0"/>
        <w:adjustRightInd w:val="0"/>
        <w:spacing w:after="0" w:line="276" w:lineRule="auto"/>
        <w:jc w:val="both"/>
        <w:rPr>
          <w:rFonts w:ascii="Sylfaen" w:hAnsi="Sylfaen" w:cs="Tahoma"/>
        </w:rPr>
      </w:pPr>
    </w:p>
    <w:p w14:paraId="5C53FD7D" w14:textId="3B2705DF" w:rsidR="003E38EA" w:rsidRPr="003E38EA" w:rsidRDefault="003E38EA" w:rsidP="003E38EA">
      <w:pPr>
        <w:autoSpaceDE w:val="0"/>
        <w:autoSpaceDN w:val="0"/>
        <w:adjustRightInd w:val="0"/>
        <w:spacing w:after="0" w:line="276" w:lineRule="auto"/>
        <w:jc w:val="both"/>
        <w:rPr>
          <w:rFonts w:ascii="Sylfaen" w:hAnsi="Sylfaen" w:cs="Tahoma"/>
        </w:rPr>
      </w:pPr>
    </w:p>
    <w:p w14:paraId="631911CE" w14:textId="77777777" w:rsidR="003E38EA" w:rsidRPr="003E38EA" w:rsidRDefault="003E38EA" w:rsidP="003E38EA">
      <w:pPr>
        <w:autoSpaceDE w:val="0"/>
        <w:autoSpaceDN w:val="0"/>
        <w:adjustRightInd w:val="0"/>
        <w:spacing w:after="0" w:line="276" w:lineRule="auto"/>
        <w:jc w:val="both"/>
        <w:rPr>
          <w:rFonts w:ascii="Sylfaen" w:hAnsi="Sylfaen" w:cs="Tahoma"/>
        </w:rPr>
      </w:pPr>
    </w:p>
    <w:p w14:paraId="108B8C56" w14:textId="77777777" w:rsidR="00D52ADD" w:rsidRPr="003E38EA" w:rsidRDefault="00D52ADD" w:rsidP="003E38EA">
      <w:pPr>
        <w:autoSpaceDE w:val="0"/>
        <w:autoSpaceDN w:val="0"/>
        <w:adjustRightInd w:val="0"/>
        <w:spacing w:after="0" w:line="276" w:lineRule="auto"/>
        <w:jc w:val="both"/>
        <w:rPr>
          <w:rFonts w:ascii="Sylfaen" w:hAnsi="Sylfaen" w:cs="Tahoma"/>
        </w:rPr>
      </w:pPr>
    </w:p>
    <w:p w14:paraId="54938C44" w14:textId="77777777" w:rsidR="00D52ADD" w:rsidRPr="003E38EA" w:rsidRDefault="00D52ADD" w:rsidP="003E38EA">
      <w:pPr>
        <w:spacing w:before="120" w:after="0" w:line="276" w:lineRule="auto"/>
        <w:jc w:val="both"/>
        <w:rPr>
          <w:rFonts w:ascii="Sylfaen" w:hAnsi="Sylfaen" w:cs="Tahoma"/>
        </w:rPr>
      </w:pPr>
      <w:r w:rsidRPr="003E38EA">
        <w:rPr>
          <w:rFonts w:ascii="Sylfaen" w:hAnsi="Sylfaen" w:cs="Tahoma"/>
        </w:rPr>
        <w:t>This plan is reviewed annually to ensure compliance with current regulations</w:t>
      </w:r>
    </w:p>
    <w:p w14:paraId="3B79026B" w14:textId="77777777" w:rsidR="00D52ADD" w:rsidRPr="003E38EA" w:rsidRDefault="00D52ADD" w:rsidP="003E38EA">
      <w:pPr>
        <w:spacing w:before="120" w:after="0" w:line="276" w:lineRule="auto"/>
        <w:jc w:val="both"/>
        <w:rPr>
          <w:rFonts w:ascii="Sylfaen" w:hAnsi="Sylfaen" w:cs="Tahoma"/>
        </w:rPr>
      </w:pPr>
    </w:p>
    <w:tbl>
      <w:tblPr>
        <w:tblStyle w:val="TableGrid"/>
        <w:tblW w:w="7794" w:type="dxa"/>
        <w:tblInd w:w="133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1947"/>
        <w:gridCol w:w="1890"/>
        <w:gridCol w:w="2004"/>
        <w:gridCol w:w="1953"/>
      </w:tblGrid>
      <w:tr w:rsidR="00805EE0" w:rsidRPr="003E38EA" w14:paraId="40FD0E56" w14:textId="77777777" w:rsidTr="002F7E99">
        <w:trPr>
          <w:trHeight w:val="338"/>
        </w:trPr>
        <w:tc>
          <w:tcPr>
            <w:tcW w:w="7794" w:type="dxa"/>
            <w:gridSpan w:val="4"/>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2C5E840F" w14:textId="77777777" w:rsidR="00D52ADD" w:rsidRPr="003E38EA" w:rsidRDefault="00D52ADD" w:rsidP="003E38EA">
            <w:pPr>
              <w:spacing w:before="120" w:after="0" w:line="276" w:lineRule="auto"/>
              <w:jc w:val="both"/>
              <w:rPr>
                <w:rFonts w:ascii="Sylfaen" w:hAnsi="Sylfaen" w:cs="Tahoma"/>
                <w:b/>
              </w:rPr>
            </w:pPr>
            <w:r w:rsidRPr="003E38EA">
              <w:rPr>
                <w:rFonts w:ascii="Sylfaen" w:hAnsi="Sylfaen" w:cs="Tahoma"/>
                <w:b/>
              </w:rPr>
              <w:t>Approved/Agreed by</w:t>
            </w:r>
          </w:p>
        </w:tc>
      </w:tr>
      <w:tr w:rsidR="00805EE0" w:rsidRPr="003E38EA" w14:paraId="2344F077" w14:textId="77777777" w:rsidTr="002F7E99">
        <w:trPr>
          <w:trHeight w:val="859"/>
        </w:trPr>
        <w:tc>
          <w:tcPr>
            <w:tcW w:w="1947" w:type="dxa"/>
            <w:tcBorders>
              <w:top w:val="single" w:sz="8" w:space="0" w:color="auto"/>
              <w:left w:val="single" w:sz="8" w:space="0" w:color="auto"/>
              <w:bottom w:val="single" w:sz="8" w:space="0" w:color="auto"/>
              <w:right w:val="single" w:sz="8" w:space="0" w:color="auto"/>
            </w:tcBorders>
            <w:vAlign w:val="center"/>
          </w:tcPr>
          <w:p w14:paraId="471BDFBE" w14:textId="77777777" w:rsidR="00D52ADD" w:rsidRPr="003E38EA" w:rsidRDefault="00D52ADD" w:rsidP="003E38EA">
            <w:pPr>
              <w:spacing w:after="0" w:line="276" w:lineRule="auto"/>
              <w:jc w:val="both"/>
              <w:rPr>
                <w:rFonts w:ascii="Sylfaen" w:hAnsi="Sylfaen" w:cs="Tahoma"/>
                <w:b/>
              </w:rPr>
            </w:pPr>
            <w:r w:rsidRPr="003E38EA">
              <w:rPr>
                <w:rFonts w:ascii="Sylfaen" w:hAnsi="Sylfaen" w:cs="Tahoma"/>
                <w:b/>
              </w:rPr>
              <w:t>Head of Centre</w:t>
            </w:r>
          </w:p>
          <w:p w14:paraId="13636873" w14:textId="77777777" w:rsidR="00D52ADD" w:rsidRPr="003E38EA" w:rsidRDefault="00D52ADD" w:rsidP="003E38EA">
            <w:pPr>
              <w:spacing w:after="0" w:line="276" w:lineRule="auto"/>
              <w:jc w:val="both"/>
              <w:rPr>
                <w:rFonts w:ascii="Sylfaen" w:hAnsi="Sylfaen" w:cs="Tahoma"/>
              </w:rPr>
            </w:pPr>
            <w:r w:rsidRPr="003E38EA">
              <w:rPr>
                <w:rFonts w:ascii="Sylfaen" w:hAnsi="Sylfaen" w:cs="Tahoma"/>
              </w:rPr>
              <w:t>Trevor Orchard</w:t>
            </w:r>
          </w:p>
        </w:tc>
        <w:tc>
          <w:tcPr>
            <w:tcW w:w="1890" w:type="dxa"/>
            <w:tcBorders>
              <w:top w:val="single" w:sz="8" w:space="0" w:color="auto"/>
              <w:left w:val="single" w:sz="8" w:space="0" w:color="auto"/>
              <w:bottom w:val="single" w:sz="8" w:space="0" w:color="auto"/>
              <w:right w:val="single" w:sz="8" w:space="0" w:color="auto"/>
            </w:tcBorders>
            <w:vAlign w:val="center"/>
          </w:tcPr>
          <w:p w14:paraId="67AAB0E2" w14:textId="77777777" w:rsidR="00D52ADD" w:rsidRPr="003E38EA" w:rsidRDefault="00D52ADD" w:rsidP="003E38EA">
            <w:pPr>
              <w:spacing w:after="0" w:line="276" w:lineRule="auto"/>
              <w:jc w:val="both"/>
              <w:rPr>
                <w:rFonts w:ascii="Sylfaen" w:hAnsi="Sylfaen" w:cs="Tahoma"/>
                <w:b/>
              </w:rPr>
            </w:pPr>
            <w:r w:rsidRPr="003E38EA">
              <w:rPr>
                <w:rFonts w:ascii="Sylfaen" w:hAnsi="Sylfaen" w:cs="Tahoma"/>
                <w:b/>
              </w:rPr>
              <w:t>SLT Responsible</w:t>
            </w:r>
          </w:p>
          <w:p w14:paraId="1A50B548" w14:textId="5C1652B4" w:rsidR="00D52ADD" w:rsidRPr="003E38EA" w:rsidRDefault="003E38EA" w:rsidP="003E38EA">
            <w:pPr>
              <w:spacing w:after="0" w:line="276" w:lineRule="auto"/>
              <w:jc w:val="both"/>
              <w:rPr>
                <w:rFonts w:ascii="Sylfaen" w:hAnsi="Sylfaen" w:cs="Tahoma"/>
              </w:rPr>
            </w:pPr>
            <w:r w:rsidRPr="003E38EA">
              <w:rPr>
                <w:rFonts w:ascii="Sylfaen" w:hAnsi="Sylfaen" w:cs="Tahoma"/>
              </w:rPr>
              <w:t>David Morgan</w:t>
            </w:r>
          </w:p>
        </w:tc>
        <w:tc>
          <w:tcPr>
            <w:tcW w:w="2004" w:type="dxa"/>
            <w:tcBorders>
              <w:top w:val="single" w:sz="8" w:space="0" w:color="auto"/>
              <w:left w:val="single" w:sz="8" w:space="0" w:color="auto"/>
              <w:bottom w:val="single" w:sz="8" w:space="0" w:color="auto"/>
              <w:right w:val="single" w:sz="8" w:space="0" w:color="auto"/>
            </w:tcBorders>
            <w:vAlign w:val="center"/>
          </w:tcPr>
          <w:p w14:paraId="25474334" w14:textId="77777777" w:rsidR="00D52ADD" w:rsidRPr="003E38EA" w:rsidRDefault="00D52ADD" w:rsidP="003E38EA">
            <w:pPr>
              <w:spacing w:after="0" w:line="276" w:lineRule="auto"/>
              <w:jc w:val="both"/>
              <w:rPr>
                <w:rFonts w:ascii="Sylfaen" w:hAnsi="Sylfaen" w:cs="Tahoma"/>
                <w:b/>
              </w:rPr>
            </w:pPr>
            <w:r w:rsidRPr="003E38EA">
              <w:rPr>
                <w:rFonts w:ascii="Sylfaen" w:hAnsi="Sylfaen" w:cs="Tahoma"/>
                <w:b/>
              </w:rPr>
              <w:t>Exams Officer</w:t>
            </w:r>
          </w:p>
          <w:p w14:paraId="39E9F6A3" w14:textId="110D6EE8" w:rsidR="00D52ADD" w:rsidRPr="003E38EA" w:rsidRDefault="003E38EA" w:rsidP="003E38EA">
            <w:pPr>
              <w:spacing w:after="0" w:line="276" w:lineRule="auto"/>
              <w:jc w:val="both"/>
              <w:rPr>
                <w:rFonts w:ascii="Sylfaen" w:hAnsi="Sylfaen" w:cs="Tahoma"/>
              </w:rPr>
            </w:pPr>
            <w:r w:rsidRPr="003E38EA">
              <w:rPr>
                <w:rFonts w:ascii="Sylfaen" w:hAnsi="Sylfaen" w:cs="Tahoma"/>
              </w:rPr>
              <w:t>Alison Patel</w:t>
            </w:r>
          </w:p>
        </w:tc>
        <w:tc>
          <w:tcPr>
            <w:tcW w:w="1953" w:type="dxa"/>
            <w:tcBorders>
              <w:top w:val="single" w:sz="8" w:space="0" w:color="auto"/>
              <w:left w:val="single" w:sz="8" w:space="0" w:color="auto"/>
              <w:bottom w:val="single" w:sz="8" w:space="0" w:color="auto"/>
              <w:right w:val="single" w:sz="8" w:space="0" w:color="auto"/>
            </w:tcBorders>
            <w:vAlign w:val="center"/>
          </w:tcPr>
          <w:p w14:paraId="5FA78F66" w14:textId="77777777" w:rsidR="00D52ADD" w:rsidRPr="003E38EA" w:rsidRDefault="00D52ADD" w:rsidP="003E38EA">
            <w:pPr>
              <w:spacing w:after="0" w:line="276" w:lineRule="auto"/>
              <w:jc w:val="both"/>
              <w:rPr>
                <w:rFonts w:ascii="Sylfaen" w:hAnsi="Sylfaen" w:cs="Tahoma"/>
                <w:b/>
              </w:rPr>
            </w:pPr>
            <w:r w:rsidRPr="003E38EA">
              <w:rPr>
                <w:rFonts w:ascii="Sylfaen" w:hAnsi="Sylfaen" w:cs="Tahoma"/>
                <w:b/>
              </w:rPr>
              <w:t>SENDCo</w:t>
            </w:r>
          </w:p>
          <w:p w14:paraId="3A352122" w14:textId="0715C90F" w:rsidR="00D52ADD" w:rsidRPr="003E38EA" w:rsidRDefault="003E38EA" w:rsidP="003E38EA">
            <w:pPr>
              <w:spacing w:after="0" w:line="276" w:lineRule="auto"/>
              <w:jc w:val="both"/>
              <w:rPr>
                <w:rFonts w:ascii="Sylfaen" w:hAnsi="Sylfaen" w:cs="Tahoma"/>
              </w:rPr>
            </w:pPr>
            <w:r w:rsidRPr="003E38EA">
              <w:rPr>
                <w:rFonts w:ascii="Sylfaen" w:hAnsi="Sylfaen" w:cs="Tahoma"/>
              </w:rPr>
              <w:t>Chris Howroyd</w:t>
            </w:r>
          </w:p>
        </w:tc>
      </w:tr>
      <w:tr w:rsidR="00805EE0" w:rsidRPr="003E38EA" w14:paraId="0AD88302" w14:textId="77777777" w:rsidTr="002F7E99">
        <w:trPr>
          <w:trHeight w:val="532"/>
        </w:trPr>
        <w:tc>
          <w:tcPr>
            <w:tcW w:w="3837" w:type="dxa"/>
            <w:gridSpan w:val="2"/>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26C9DA47" w14:textId="77777777" w:rsidR="00D52ADD" w:rsidRPr="003E38EA" w:rsidRDefault="00D52ADD" w:rsidP="003E38EA">
            <w:pPr>
              <w:spacing w:before="120" w:after="0" w:line="276" w:lineRule="auto"/>
              <w:ind w:left="1080" w:hanging="1080"/>
              <w:jc w:val="both"/>
              <w:rPr>
                <w:rFonts w:ascii="Sylfaen" w:hAnsi="Sylfaen" w:cs="Tahoma"/>
                <w:b/>
              </w:rPr>
            </w:pPr>
            <w:r w:rsidRPr="003E38EA">
              <w:rPr>
                <w:rFonts w:ascii="Sylfaen" w:hAnsi="Sylfaen" w:cs="Tahoma"/>
                <w:b/>
              </w:rPr>
              <w:t>Date of next review</w:t>
            </w:r>
          </w:p>
        </w:tc>
        <w:tc>
          <w:tcPr>
            <w:tcW w:w="3957" w:type="dxa"/>
            <w:gridSpan w:val="2"/>
            <w:tcBorders>
              <w:top w:val="single" w:sz="8" w:space="0" w:color="auto"/>
              <w:left w:val="single" w:sz="8" w:space="0" w:color="auto"/>
              <w:bottom w:val="single" w:sz="8" w:space="0" w:color="auto"/>
              <w:right w:val="single" w:sz="8" w:space="0" w:color="auto"/>
            </w:tcBorders>
            <w:vAlign w:val="center"/>
          </w:tcPr>
          <w:p w14:paraId="28C78F7D" w14:textId="7F5C7290" w:rsidR="00D52ADD" w:rsidRPr="003E38EA" w:rsidRDefault="003E38EA" w:rsidP="003E38EA">
            <w:pPr>
              <w:spacing w:before="120" w:after="0" w:line="276" w:lineRule="auto"/>
              <w:jc w:val="both"/>
              <w:rPr>
                <w:rFonts w:ascii="Sylfaen" w:hAnsi="Sylfaen" w:cs="Tahoma"/>
              </w:rPr>
            </w:pPr>
            <w:r w:rsidRPr="003E38EA">
              <w:rPr>
                <w:rFonts w:ascii="Sylfaen" w:hAnsi="Sylfaen" w:cs="Tahoma"/>
              </w:rPr>
              <w:t>May 2023</w:t>
            </w:r>
          </w:p>
        </w:tc>
      </w:tr>
    </w:tbl>
    <w:p w14:paraId="2F2699FA" w14:textId="77777777" w:rsidR="00D52ADD" w:rsidRPr="003E38EA" w:rsidRDefault="00D52ADD" w:rsidP="003E38EA">
      <w:pPr>
        <w:pStyle w:val="Headinglevel1"/>
        <w:spacing w:before="240" w:after="0" w:line="276" w:lineRule="auto"/>
        <w:jc w:val="both"/>
        <w:rPr>
          <w:rFonts w:ascii="Sylfaen" w:hAnsi="Sylfaen"/>
          <w:color w:val="auto"/>
          <w:sz w:val="22"/>
          <w:szCs w:val="22"/>
        </w:rPr>
      </w:pPr>
    </w:p>
    <w:bookmarkEnd w:id="1"/>
    <w:bookmarkEnd w:id="0"/>
    <w:p w14:paraId="75A9B23E" w14:textId="77777777" w:rsidR="00031735" w:rsidRPr="003E38EA" w:rsidRDefault="00031735" w:rsidP="003E38EA">
      <w:pPr>
        <w:spacing w:after="0"/>
        <w:jc w:val="both"/>
        <w:rPr>
          <w:rFonts w:ascii="Sylfaen" w:hAnsi="Sylfaen"/>
          <w:color w:val="0070C0"/>
        </w:rPr>
      </w:pPr>
      <w:r w:rsidRPr="003E38EA">
        <w:rPr>
          <w:rFonts w:ascii="Sylfaen" w:hAnsi="Sylfaen"/>
          <w:color w:val="0070C0"/>
        </w:rPr>
        <w:lastRenderedPageBreak/>
        <w:t xml:space="preserve">Purpose of the policy </w:t>
      </w:r>
    </w:p>
    <w:p w14:paraId="3E0041AE" w14:textId="4C25A36B" w:rsidR="00031735" w:rsidRPr="003E38EA" w:rsidRDefault="00031735" w:rsidP="003E38EA">
      <w:pPr>
        <w:spacing w:after="0"/>
        <w:jc w:val="both"/>
        <w:rPr>
          <w:rFonts w:ascii="Sylfaen" w:hAnsi="Sylfaen"/>
        </w:rPr>
      </w:pPr>
      <w:r w:rsidRPr="003E38EA">
        <w:rPr>
          <w:rFonts w:ascii="Sylfaen" w:hAnsi="Sylfaen"/>
        </w:rPr>
        <w:t xml:space="preserve">The purpose of this policy is to confirm that candidate behaviour in the examination room at Roman Fields Academy </w:t>
      </w:r>
      <w:r w:rsidR="00142070">
        <w:rPr>
          <w:rFonts w:ascii="Sylfaen" w:hAnsi="Sylfaen"/>
        </w:rPr>
        <w:t xml:space="preserve">and Forest House Education Centre </w:t>
      </w:r>
      <w:r w:rsidRPr="003E38EA">
        <w:rPr>
          <w:rFonts w:ascii="Sylfaen" w:hAnsi="Sylfaen"/>
        </w:rPr>
        <w:t xml:space="preserve">is managed in line with JCQ regulations. </w:t>
      </w:r>
    </w:p>
    <w:p w14:paraId="4FBF4C9D" w14:textId="77777777" w:rsidR="00031735" w:rsidRPr="003E38EA" w:rsidRDefault="00031735" w:rsidP="003E38EA">
      <w:pPr>
        <w:spacing w:after="0"/>
        <w:jc w:val="both"/>
        <w:rPr>
          <w:rFonts w:ascii="Sylfaen" w:hAnsi="Sylfaen"/>
        </w:rPr>
      </w:pPr>
    </w:p>
    <w:p w14:paraId="14BAFAD7" w14:textId="77777777" w:rsidR="00031735" w:rsidRPr="005364EA" w:rsidRDefault="00031735" w:rsidP="003E38EA">
      <w:pPr>
        <w:spacing w:after="0"/>
        <w:jc w:val="both"/>
        <w:rPr>
          <w:rFonts w:ascii="Sylfaen" w:hAnsi="Sylfaen"/>
          <w:b/>
        </w:rPr>
      </w:pPr>
      <w:r w:rsidRPr="005364EA">
        <w:rPr>
          <w:rFonts w:ascii="Sylfaen" w:hAnsi="Sylfaen"/>
          <w:b/>
          <w:color w:val="0070C0"/>
        </w:rPr>
        <w:t>Briefing candidates</w:t>
      </w:r>
      <w:r w:rsidRPr="005364EA">
        <w:rPr>
          <w:rFonts w:ascii="Sylfaen" w:hAnsi="Sylfaen"/>
          <w:b/>
        </w:rPr>
        <w:t xml:space="preserve"> </w:t>
      </w:r>
    </w:p>
    <w:p w14:paraId="48F97C79" w14:textId="650BAB11" w:rsidR="00031735" w:rsidRDefault="00031735" w:rsidP="003E38EA">
      <w:pPr>
        <w:spacing w:after="0"/>
        <w:jc w:val="both"/>
        <w:rPr>
          <w:rFonts w:ascii="Sylfaen" w:hAnsi="Sylfaen"/>
        </w:rPr>
      </w:pPr>
      <w:r w:rsidRPr="003E38EA">
        <w:rPr>
          <w:rFonts w:ascii="Sylfaen" w:hAnsi="Sylfaen"/>
        </w:rPr>
        <w:t xml:space="preserve">To ensure candidates are aware of the standard of behaviour that is required in the examination room, </w:t>
      </w:r>
      <w:bookmarkStart w:id="2" w:name="_GoBack"/>
      <w:r w:rsidRPr="003E38EA">
        <w:rPr>
          <w:rFonts w:ascii="Sylfaen" w:hAnsi="Sylfaen"/>
        </w:rPr>
        <w:t>Roman</w:t>
      </w:r>
      <w:bookmarkEnd w:id="2"/>
      <w:r w:rsidRPr="003E38EA">
        <w:rPr>
          <w:rFonts w:ascii="Sylfaen" w:hAnsi="Sylfaen"/>
        </w:rPr>
        <w:t xml:space="preserve"> Fields Academy</w:t>
      </w:r>
      <w:r w:rsidR="003E38EA">
        <w:rPr>
          <w:rFonts w:ascii="Sylfaen" w:hAnsi="Sylfaen"/>
        </w:rPr>
        <w:t xml:space="preserve"> and Forest House Education Centre</w:t>
      </w:r>
      <w:r w:rsidRPr="003E38EA">
        <w:rPr>
          <w:rFonts w:ascii="Sylfaen" w:hAnsi="Sylfaen"/>
        </w:rPr>
        <w:t xml:space="preserve"> will: </w:t>
      </w:r>
    </w:p>
    <w:p w14:paraId="23050886" w14:textId="2A8B45F3" w:rsidR="00031735" w:rsidRPr="003E38EA" w:rsidRDefault="00031735" w:rsidP="003E38EA">
      <w:pPr>
        <w:pStyle w:val="ListParagraph"/>
        <w:numPr>
          <w:ilvl w:val="0"/>
          <w:numId w:val="1"/>
        </w:numPr>
        <w:spacing w:after="0"/>
        <w:jc w:val="both"/>
        <w:rPr>
          <w:rFonts w:ascii="Sylfaen" w:hAnsi="Sylfaen"/>
        </w:rPr>
      </w:pPr>
      <w:r w:rsidRPr="003E38EA">
        <w:rPr>
          <w:rFonts w:ascii="Sylfaen" w:hAnsi="Sylfaen"/>
        </w:rPr>
        <w:t>Ensure the JCQ Information for candidates (coursework, non-examination assessments, onscreen tests, social media and written examinations) is distributed to all candidates whether electronically or in hard copy format prior to assessments and/or examinations taking place (GR 5.8)</w:t>
      </w:r>
    </w:p>
    <w:p w14:paraId="5284C547" w14:textId="021E2930" w:rsidR="00031735" w:rsidRPr="003E38EA" w:rsidRDefault="00031735" w:rsidP="003E38EA">
      <w:pPr>
        <w:pStyle w:val="ListParagraph"/>
        <w:numPr>
          <w:ilvl w:val="0"/>
          <w:numId w:val="1"/>
        </w:numPr>
        <w:spacing w:after="0"/>
        <w:jc w:val="both"/>
        <w:rPr>
          <w:rFonts w:ascii="Sylfaen" w:hAnsi="Sylfaen"/>
        </w:rPr>
      </w:pPr>
      <w:r w:rsidRPr="003E38EA">
        <w:rPr>
          <w:rFonts w:ascii="Sylfaen" w:hAnsi="Sylfaen"/>
        </w:rPr>
        <w:t xml:space="preserve">Ensure candidates are also made aware of the content of the JCQ Unauthorised items and Warning to Candidates posters (GR 5.8) </w:t>
      </w:r>
    </w:p>
    <w:p w14:paraId="7FB607C4" w14:textId="5D54FD9B" w:rsidR="00031735" w:rsidRPr="003E38EA" w:rsidRDefault="00031735" w:rsidP="003E38EA">
      <w:pPr>
        <w:pStyle w:val="ListParagraph"/>
        <w:numPr>
          <w:ilvl w:val="0"/>
          <w:numId w:val="1"/>
        </w:numPr>
        <w:spacing w:after="0"/>
        <w:jc w:val="both"/>
        <w:rPr>
          <w:rFonts w:ascii="Sylfaen" w:hAnsi="Sylfaen"/>
        </w:rPr>
      </w:pPr>
      <w:r w:rsidRPr="003E38EA">
        <w:rPr>
          <w:rFonts w:ascii="Sylfaen" w:hAnsi="Sylfaen"/>
        </w:rPr>
        <w:t xml:space="preserve">Prior to assessments and/or examinations taking place, ensure candidates are briefed on what they must and must not do when sitting written examinations and/or on-screen tests, and when producing coursework and/or non-examination assessments (GR 5.8) </w:t>
      </w:r>
    </w:p>
    <w:p w14:paraId="393A834F" w14:textId="77777777" w:rsidR="00031735" w:rsidRPr="003E38EA" w:rsidRDefault="00031735" w:rsidP="003E38EA">
      <w:pPr>
        <w:spacing w:after="0"/>
        <w:jc w:val="both"/>
        <w:rPr>
          <w:rFonts w:ascii="Sylfaen" w:hAnsi="Sylfaen"/>
        </w:rPr>
      </w:pPr>
    </w:p>
    <w:p w14:paraId="1765AB91" w14:textId="77777777" w:rsidR="00031735" w:rsidRPr="005364EA" w:rsidRDefault="00031735" w:rsidP="003E38EA">
      <w:pPr>
        <w:spacing w:after="0"/>
        <w:jc w:val="both"/>
        <w:rPr>
          <w:rFonts w:ascii="Sylfaen" w:hAnsi="Sylfaen"/>
          <w:b/>
        </w:rPr>
      </w:pPr>
      <w:r w:rsidRPr="005364EA">
        <w:rPr>
          <w:rFonts w:ascii="Sylfaen" w:hAnsi="Sylfaen"/>
          <w:b/>
          <w:color w:val="0070C0"/>
        </w:rPr>
        <w:t>Candidate malpractice</w:t>
      </w:r>
      <w:r w:rsidRPr="005364EA">
        <w:rPr>
          <w:rFonts w:ascii="Sylfaen" w:hAnsi="Sylfaen"/>
          <w:b/>
        </w:rPr>
        <w:t xml:space="preserve"> </w:t>
      </w:r>
    </w:p>
    <w:p w14:paraId="37FE8D42" w14:textId="5A023FB8" w:rsidR="00031735" w:rsidRPr="003E38EA" w:rsidRDefault="00031735" w:rsidP="003E38EA">
      <w:pPr>
        <w:pStyle w:val="ListParagraph"/>
        <w:numPr>
          <w:ilvl w:val="0"/>
          <w:numId w:val="2"/>
        </w:numPr>
        <w:spacing w:after="0"/>
        <w:jc w:val="both"/>
        <w:rPr>
          <w:rFonts w:ascii="Sylfaen" w:hAnsi="Sylfaen"/>
        </w:rPr>
      </w:pPr>
      <w:r w:rsidRPr="003E38EA">
        <w:rPr>
          <w:rFonts w:ascii="Sylfaen" w:hAnsi="Sylfaen"/>
        </w:rPr>
        <w:t xml:space="preserve">Inappropriate behaviour by a candidate in the examination room is deemed 'candidate malpractice' </w:t>
      </w:r>
    </w:p>
    <w:p w14:paraId="03AB2949" w14:textId="338DF7C6" w:rsidR="00031735" w:rsidRPr="003E38EA" w:rsidRDefault="00031735" w:rsidP="003E38EA">
      <w:pPr>
        <w:pStyle w:val="ListParagraph"/>
        <w:numPr>
          <w:ilvl w:val="0"/>
          <w:numId w:val="2"/>
        </w:numPr>
        <w:spacing w:after="0"/>
        <w:jc w:val="both"/>
        <w:rPr>
          <w:rFonts w:ascii="Sylfaen" w:hAnsi="Sylfaen"/>
        </w:rPr>
      </w:pPr>
      <w:r w:rsidRPr="003E38EA">
        <w:rPr>
          <w:rFonts w:ascii="Sylfaen" w:hAnsi="Sylfaen"/>
        </w:rPr>
        <w:t xml:space="preserve">‘Candidate malpractice’ means malpractice by a candidate in connection with any examination or assessment (SMPP, Definitions) </w:t>
      </w:r>
    </w:p>
    <w:p w14:paraId="44717EB3" w14:textId="77777777" w:rsidR="00031735" w:rsidRPr="003E38EA" w:rsidRDefault="00031735" w:rsidP="003E38EA">
      <w:pPr>
        <w:pStyle w:val="ListParagraph"/>
        <w:numPr>
          <w:ilvl w:val="0"/>
          <w:numId w:val="2"/>
        </w:numPr>
        <w:spacing w:after="0"/>
        <w:jc w:val="both"/>
        <w:rPr>
          <w:rFonts w:ascii="Sylfaen" w:hAnsi="Sylfaen"/>
        </w:rPr>
      </w:pPr>
      <w:r w:rsidRPr="003E38EA">
        <w:rPr>
          <w:rFonts w:ascii="Sylfaen" w:hAnsi="Sylfaen"/>
        </w:rPr>
        <w:t>‘Malpractice’, means any act, default or practice which is a breach of the Regulations (SMPP, Definitions)</w:t>
      </w:r>
    </w:p>
    <w:p w14:paraId="1AB257FF" w14:textId="60E4E92B" w:rsidR="00031735" w:rsidRPr="003E38EA" w:rsidRDefault="00031735" w:rsidP="003E38EA">
      <w:pPr>
        <w:pStyle w:val="ListParagraph"/>
        <w:numPr>
          <w:ilvl w:val="0"/>
          <w:numId w:val="2"/>
        </w:numPr>
        <w:spacing w:after="0"/>
        <w:jc w:val="both"/>
        <w:rPr>
          <w:rFonts w:ascii="Sylfaen" w:hAnsi="Sylfaen"/>
        </w:rPr>
      </w:pPr>
      <w:r w:rsidRPr="003E38EA">
        <w:rPr>
          <w:rFonts w:ascii="Sylfaen" w:hAnsi="Sylfaen"/>
        </w:rPr>
        <w:t xml:space="preserve">Failure by a centre to notify, investigate and report to an awarding body all allegations of malpractice or suspected malpractice constitutes malpractice in itself (SMPP, Definitions, Malpractice) </w:t>
      </w:r>
    </w:p>
    <w:p w14:paraId="7F980C9D" w14:textId="7A5D2099" w:rsidR="00031735" w:rsidRPr="003E38EA" w:rsidRDefault="00031735" w:rsidP="003E38EA">
      <w:pPr>
        <w:pStyle w:val="ListParagraph"/>
        <w:numPr>
          <w:ilvl w:val="0"/>
          <w:numId w:val="2"/>
        </w:numPr>
        <w:spacing w:after="0"/>
        <w:jc w:val="both"/>
        <w:rPr>
          <w:rFonts w:ascii="Sylfaen" w:hAnsi="Sylfaen"/>
        </w:rPr>
      </w:pPr>
      <w:r w:rsidRPr="003E38EA">
        <w:rPr>
          <w:rFonts w:ascii="Sylfaen" w:hAnsi="Sylfaen"/>
        </w:rPr>
        <w:t>Suspected malpractice means all alleged or suspected incidents of malpractice (SMPP, Definitions)</w:t>
      </w:r>
    </w:p>
    <w:p w14:paraId="4B50BE2C" w14:textId="69AC9CBD" w:rsidR="00031735" w:rsidRPr="003E38EA" w:rsidRDefault="00031735" w:rsidP="003E38EA">
      <w:pPr>
        <w:pStyle w:val="ListParagraph"/>
        <w:numPr>
          <w:ilvl w:val="0"/>
          <w:numId w:val="2"/>
        </w:numPr>
        <w:spacing w:after="0"/>
        <w:jc w:val="both"/>
        <w:rPr>
          <w:rFonts w:ascii="Sylfaen" w:hAnsi="Sylfaen"/>
        </w:rPr>
      </w:pPr>
      <w:r w:rsidRPr="003E38EA">
        <w:rPr>
          <w:rFonts w:ascii="Sylfaen" w:hAnsi="Sylfaen"/>
        </w:rPr>
        <w:t xml:space="preserve">Examples of inappropriate behaviour/actions that constitute 'candidate malpractice' are provided in the final section of this policy. </w:t>
      </w:r>
    </w:p>
    <w:p w14:paraId="375379DD" w14:textId="77777777" w:rsidR="00031735" w:rsidRPr="003E38EA" w:rsidRDefault="00031735" w:rsidP="003E38EA">
      <w:pPr>
        <w:spacing w:after="0"/>
        <w:jc w:val="both"/>
        <w:rPr>
          <w:rFonts w:ascii="Sylfaen" w:hAnsi="Sylfaen"/>
        </w:rPr>
      </w:pPr>
    </w:p>
    <w:p w14:paraId="25AE8C07" w14:textId="77777777" w:rsidR="00031735" w:rsidRPr="005364EA" w:rsidRDefault="00031735" w:rsidP="003E38EA">
      <w:pPr>
        <w:spacing w:after="0"/>
        <w:jc w:val="both"/>
        <w:rPr>
          <w:rFonts w:ascii="Sylfaen" w:hAnsi="Sylfaen"/>
          <w:b/>
        </w:rPr>
      </w:pPr>
      <w:r w:rsidRPr="005364EA">
        <w:rPr>
          <w:rFonts w:ascii="Sylfaen" w:hAnsi="Sylfaen"/>
          <w:b/>
          <w:color w:val="0070C0"/>
        </w:rPr>
        <w:t>Instructions for conducting examinations - Malpractice in the examination room</w:t>
      </w:r>
      <w:r w:rsidRPr="005364EA">
        <w:rPr>
          <w:rFonts w:ascii="Sylfaen" w:hAnsi="Sylfaen"/>
          <w:b/>
        </w:rPr>
        <w:t xml:space="preserve"> </w:t>
      </w:r>
    </w:p>
    <w:p w14:paraId="5CB3FCF2" w14:textId="46E46717" w:rsidR="00031735" w:rsidRPr="003E38EA" w:rsidRDefault="00031735" w:rsidP="003E38EA">
      <w:pPr>
        <w:spacing w:after="0"/>
        <w:jc w:val="both"/>
        <w:rPr>
          <w:rFonts w:ascii="Sylfaen" w:hAnsi="Sylfaen"/>
        </w:rPr>
      </w:pPr>
      <w:r w:rsidRPr="003E38EA">
        <w:rPr>
          <w:rFonts w:ascii="Sylfaen" w:hAnsi="Sylfaen"/>
        </w:rPr>
        <w:t xml:space="preserve">The following requirements are applied at </w:t>
      </w:r>
      <w:r w:rsidR="00142070" w:rsidRPr="003E38EA">
        <w:rPr>
          <w:rFonts w:ascii="Sylfaen" w:hAnsi="Sylfaen"/>
        </w:rPr>
        <w:t xml:space="preserve">Roman Fields Academy </w:t>
      </w:r>
      <w:r w:rsidR="00142070">
        <w:rPr>
          <w:rFonts w:ascii="Sylfaen" w:hAnsi="Sylfaen"/>
        </w:rPr>
        <w:t>and Forest House Education Centre</w:t>
      </w:r>
      <w:r w:rsidRPr="003E38EA">
        <w:rPr>
          <w:rFonts w:ascii="Sylfaen" w:hAnsi="Sylfaen"/>
        </w:rPr>
        <w:t xml:space="preserve">: </w:t>
      </w:r>
    </w:p>
    <w:p w14:paraId="670F0F81" w14:textId="4282CE02" w:rsidR="00031735" w:rsidRPr="003E38EA" w:rsidRDefault="00031735" w:rsidP="003E38EA">
      <w:pPr>
        <w:pStyle w:val="ListParagraph"/>
        <w:numPr>
          <w:ilvl w:val="0"/>
          <w:numId w:val="3"/>
        </w:numPr>
        <w:spacing w:after="0"/>
        <w:jc w:val="both"/>
        <w:rPr>
          <w:rFonts w:ascii="Sylfaen" w:hAnsi="Sylfaen"/>
        </w:rPr>
      </w:pPr>
      <w:r w:rsidRPr="003E38EA">
        <w:rPr>
          <w:rFonts w:ascii="Sylfaen" w:hAnsi="Sylfaen"/>
        </w:rPr>
        <w:t xml:space="preserve">Where a candidate is being disruptive, the invigilator must warn the candidate that he/she may be removed from the examination room. The candidate must also be warned that the awarding body will be informed and may decide to penalise them, which could include disqualification (ICE 24.1) </w:t>
      </w:r>
    </w:p>
    <w:p w14:paraId="0E43ABA8" w14:textId="1DBBB959" w:rsidR="00031735" w:rsidRPr="003E38EA" w:rsidRDefault="00031735" w:rsidP="003E38EA">
      <w:pPr>
        <w:pStyle w:val="ListParagraph"/>
        <w:numPr>
          <w:ilvl w:val="0"/>
          <w:numId w:val="3"/>
        </w:numPr>
        <w:spacing w:after="0"/>
        <w:jc w:val="both"/>
        <w:rPr>
          <w:rFonts w:ascii="Sylfaen" w:hAnsi="Sylfaen"/>
        </w:rPr>
      </w:pPr>
      <w:r w:rsidRPr="003E38EA">
        <w:rPr>
          <w:rFonts w:ascii="Sylfaen" w:hAnsi="Sylfaen"/>
        </w:rPr>
        <w:t>The head of centre must report to the awarding body immediately all cases of suspected or actual malpractice in connection with the examination (ICE 24.3)</w:t>
      </w:r>
    </w:p>
    <w:p w14:paraId="7C003270" w14:textId="4100733A" w:rsidR="00031735" w:rsidRPr="003E38EA" w:rsidRDefault="00031735" w:rsidP="003E38EA">
      <w:pPr>
        <w:pStyle w:val="ListParagraph"/>
        <w:numPr>
          <w:ilvl w:val="0"/>
          <w:numId w:val="3"/>
        </w:numPr>
        <w:spacing w:after="0"/>
        <w:jc w:val="both"/>
        <w:rPr>
          <w:rFonts w:ascii="Sylfaen" w:hAnsi="Sylfaen"/>
        </w:rPr>
      </w:pPr>
      <w:r w:rsidRPr="003E38EA">
        <w:rPr>
          <w:rFonts w:ascii="Sylfaen" w:hAnsi="Sylfaen"/>
        </w:rPr>
        <w:t>Form JCQ/M1 - Report of suspected candidate malpractice must be completed (ICE 24.3)</w:t>
      </w:r>
    </w:p>
    <w:p w14:paraId="15DC9E93" w14:textId="4D5FE257" w:rsidR="00031735" w:rsidRPr="003E38EA" w:rsidRDefault="00031735" w:rsidP="003E38EA">
      <w:pPr>
        <w:pStyle w:val="ListParagraph"/>
        <w:numPr>
          <w:ilvl w:val="0"/>
          <w:numId w:val="3"/>
        </w:numPr>
        <w:spacing w:after="0"/>
        <w:jc w:val="both"/>
        <w:rPr>
          <w:rFonts w:ascii="Sylfaen" w:hAnsi="Sylfaen"/>
        </w:rPr>
      </w:pPr>
      <w:r w:rsidRPr="003E38EA">
        <w:rPr>
          <w:rFonts w:ascii="Sylfaen" w:hAnsi="Sylfaen"/>
        </w:rPr>
        <w:t>The head of centre has the authority to remove a candidate from the examination room but should only do so if the candidate would disrupt others by remaining in the room (ICE 24.3)</w:t>
      </w:r>
    </w:p>
    <w:p w14:paraId="23F5FEE6" w14:textId="610F1198" w:rsidR="00031735" w:rsidRPr="003E38EA" w:rsidRDefault="00031735" w:rsidP="003E38EA">
      <w:pPr>
        <w:pStyle w:val="ListParagraph"/>
        <w:numPr>
          <w:ilvl w:val="0"/>
          <w:numId w:val="3"/>
        </w:numPr>
        <w:spacing w:after="0"/>
        <w:jc w:val="both"/>
        <w:rPr>
          <w:rFonts w:ascii="Sylfaen" w:hAnsi="Sylfaen"/>
        </w:rPr>
      </w:pPr>
      <w:r w:rsidRPr="003E38EA">
        <w:rPr>
          <w:rFonts w:ascii="Sylfaen" w:hAnsi="Sylfaen"/>
        </w:rPr>
        <w:t xml:space="preserve">Where candidates commit malpractice, the awarding body may decide to penalise them, which could include disqualification. Candidates should be warned of the possible penalties an awarding body may apply as detailed in the JCQ publication Suspected Malpractice: Policies and Procedures (ICE 24.5) </w:t>
      </w:r>
    </w:p>
    <w:p w14:paraId="416C4FCD" w14:textId="77777777" w:rsidR="00031735" w:rsidRPr="003E38EA" w:rsidRDefault="00031735" w:rsidP="003E38EA">
      <w:pPr>
        <w:pStyle w:val="ListParagraph"/>
        <w:numPr>
          <w:ilvl w:val="0"/>
          <w:numId w:val="3"/>
        </w:numPr>
        <w:spacing w:after="0"/>
        <w:jc w:val="both"/>
        <w:rPr>
          <w:rFonts w:ascii="Sylfaen" w:hAnsi="Sylfaen"/>
        </w:rPr>
      </w:pPr>
      <w:r w:rsidRPr="003E38EA">
        <w:rPr>
          <w:rFonts w:ascii="Sylfaen" w:hAnsi="Sylfaen"/>
        </w:rPr>
        <w:t xml:space="preserve">In cases of suspected malpractice, examination scripts must be packed as normal and Form JCQ/M1 must be submitted separately to the relevant awarding body (ICE 24.6) </w:t>
      </w:r>
    </w:p>
    <w:p w14:paraId="063BF68C" w14:textId="77777777" w:rsidR="00031735" w:rsidRPr="003E38EA" w:rsidRDefault="00031735" w:rsidP="003E38EA">
      <w:pPr>
        <w:pStyle w:val="ListParagraph"/>
        <w:spacing w:after="0"/>
        <w:rPr>
          <w:rFonts w:ascii="Sylfaen" w:hAnsi="Sylfaen"/>
        </w:rPr>
      </w:pPr>
    </w:p>
    <w:p w14:paraId="4A6C5D80" w14:textId="77777777" w:rsidR="00031735" w:rsidRPr="005364EA" w:rsidRDefault="00031735" w:rsidP="003E38EA">
      <w:pPr>
        <w:spacing w:after="0"/>
        <w:jc w:val="both"/>
        <w:rPr>
          <w:rFonts w:ascii="Sylfaen" w:hAnsi="Sylfaen"/>
          <w:b/>
          <w:color w:val="0070C0"/>
        </w:rPr>
      </w:pPr>
      <w:r w:rsidRPr="005364EA">
        <w:rPr>
          <w:rFonts w:ascii="Sylfaen" w:hAnsi="Sylfaen"/>
          <w:b/>
          <w:color w:val="0070C0"/>
        </w:rPr>
        <w:t xml:space="preserve">Roles and Responsibilities </w:t>
      </w:r>
    </w:p>
    <w:p w14:paraId="1912CC6C" w14:textId="77777777" w:rsidR="00031735" w:rsidRPr="003E38EA" w:rsidRDefault="00031735" w:rsidP="003E38EA">
      <w:pPr>
        <w:spacing w:after="0"/>
        <w:jc w:val="both"/>
        <w:rPr>
          <w:rFonts w:ascii="Sylfaen" w:hAnsi="Sylfaen"/>
          <w:color w:val="0070C0"/>
        </w:rPr>
      </w:pPr>
    </w:p>
    <w:p w14:paraId="7AC78C12" w14:textId="0E742742" w:rsidR="00031735" w:rsidRPr="003E38EA" w:rsidRDefault="00031735" w:rsidP="003E38EA">
      <w:pPr>
        <w:spacing w:after="0"/>
        <w:jc w:val="both"/>
        <w:rPr>
          <w:rFonts w:ascii="Sylfaen" w:hAnsi="Sylfaen"/>
          <w:b/>
        </w:rPr>
      </w:pPr>
      <w:r w:rsidRPr="003E38EA">
        <w:rPr>
          <w:rFonts w:ascii="Sylfaen" w:hAnsi="Sylfaen"/>
          <w:b/>
        </w:rPr>
        <w:t>The role of the invigilator</w:t>
      </w:r>
    </w:p>
    <w:p w14:paraId="58E938BD" w14:textId="336E31F9" w:rsidR="00031735" w:rsidRPr="003E38EA" w:rsidRDefault="00031735" w:rsidP="003E38EA">
      <w:pPr>
        <w:pStyle w:val="ListParagraph"/>
        <w:numPr>
          <w:ilvl w:val="0"/>
          <w:numId w:val="3"/>
        </w:numPr>
        <w:spacing w:after="0"/>
        <w:jc w:val="both"/>
        <w:rPr>
          <w:rFonts w:ascii="Sylfaen" w:hAnsi="Sylfaen"/>
        </w:rPr>
      </w:pPr>
      <w:r w:rsidRPr="003E38EA">
        <w:rPr>
          <w:rFonts w:ascii="Sylfaen" w:hAnsi="Sylfaen"/>
        </w:rPr>
        <w:t xml:space="preserve">Be vigilant and remain aware of incidents or emerging situations, looking out for malpractice (ICE 20.2) </w:t>
      </w:r>
    </w:p>
    <w:p w14:paraId="7D2D49A5" w14:textId="3EACF92B" w:rsidR="00031735" w:rsidRPr="003E38EA" w:rsidRDefault="00031735" w:rsidP="003E38EA">
      <w:pPr>
        <w:pStyle w:val="ListParagraph"/>
        <w:numPr>
          <w:ilvl w:val="0"/>
          <w:numId w:val="3"/>
        </w:numPr>
        <w:spacing w:after="0"/>
        <w:jc w:val="both"/>
        <w:rPr>
          <w:rFonts w:ascii="Sylfaen" w:hAnsi="Sylfaen"/>
        </w:rPr>
      </w:pPr>
      <w:r w:rsidRPr="003E38EA">
        <w:rPr>
          <w:rFonts w:ascii="Sylfaen" w:hAnsi="Sylfaen"/>
        </w:rPr>
        <w:t xml:space="preserve">Warn a disruptive candidate that he/she may be removed from the examination room (ICE 24.1) </w:t>
      </w:r>
    </w:p>
    <w:p w14:paraId="4DAD8319" w14:textId="77777777" w:rsidR="00031735" w:rsidRPr="003E38EA" w:rsidRDefault="00031735" w:rsidP="003E38EA">
      <w:pPr>
        <w:pStyle w:val="ListParagraph"/>
        <w:numPr>
          <w:ilvl w:val="0"/>
          <w:numId w:val="3"/>
        </w:numPr>
        <w:spacing w:after="0"/>
        <w:jc w:val="both"/>
        <w:rPr>
          <w:rFonts w:ascii="Sylfaen" w:hAnsi="Sylfaen"/>
        </w:rPr>
      </w:pPr>
      <w:r w:rsidRPr="003E38EA">
        <w:rPr>
          <w:rFonts w:ascii="Sylfaen" w:hAnsi="Sylfaen"/>
        </w:rPr>
        <w:t xml:space="preserve">Record what has happened and actions taken on the exam room incident log (ICE 24.1) </w:t>
      </w:r>
    </w:p>
    <w:p w14:paraId="2E83B1EE" w14:textId="40F643C4" w:rsidR="00031735" w:rsidRDefault="00031735" w:rsidP="003E38EA">
      <w:pPr>
        <w:spacing w:after="0"/>
        <w:jc w:val="both"/>
        <w:rPr>
          <w:rFonts w:ascii="Sylfaen" w:hAnsi="Sylfaen"/>
        </w:rPr>
      </w:pPr>
    </w:p>
    <w:p w14:paraId="42927D29" w14:textId="74F7A9B1" w:rsidR="005364EA" w:rsidRDefault="005364EA" w:rsidP="003E38EA">
      <w:pPr>
        <w:spacing w:after="0"/>
        <w:jc w:val="both"/>
        <w:rPr>
          <w:rFonts w:ascii="Sylfaen" w:hAnsi="Sylfaen"/>
        </w:rPr>
      </w:pPr>
    </w:p>
    <w:p w14:paraId="5C35CF41" w14:textId="77777777" w:rsidR="005364EA" w:rsidRPr="003E38EA" w:rsidRDefault="005364EA" w:rsidP="003E38EA">
      <w:pPr>
        <w:spacing w:after="0"/>
        <w:jc w:val="both"/>
        <w:rPr>
          <w:rFonts w:ascii="Sylfaen" w:hAnsi="Sylfaen"/>
        </w:rPr>
      </w:pPr>
    </w:p>
    <w:p w14:paraId="6B42C2FD" w14:textId="77777777" w:rsidR="00031735" w:rsidRPr="003E38EA" w:rsidRDefault="00031735" w:rsidP="003E38EA">
      <w:pPr>
        <w:spacing w:after="0"/>
        <w:jc w:val="both"/>
        <w:rPr>
          <w:rFonts w:ascii="Sylfaen" w:hAnsi="Sylfaen"/>
          <w:b/>
        </w:rPr>
      </w:pPr>
      <w:r w:rsidRPr="003E38EA">
        <w:rPr>
          <w:rFonts w:ascii="Sylfaen" w:hAnsi="Sylfaen"/>
          <w:b/>
        </w:rPr>
        <w:lastRenderedPageBreak/>
        <w:t xml:space="preserve">The role of the Exams Officer </w:t>
      </w:r>
    </w:p>
    <w:p w14:paraId="00554746" w14:textId="1A1DBCB3" w:rsidR="00031735" w:rsidRPr="003E38EA" w:rsidRDefault="00031735" w:rsidP="003E38EA">
      <w:pPr>
        <w:pStyle w:val="ListParagraph"/>
        <w:numPr>
          <w:ilvl w:val="0"/>
          <w:numId w:val="4"/>
        </w:numPr>
        <w:spacing w:after="0"/>
        <w:jc w:val="both"/>
        <w:rPr>
          <w:rFonts w:ascii="Sylfaen" w:hAnsi="Sylfaen"/>
        </w:rPr>
      </w:pPr>
      <w:r w:rsidRPr="003E38EA">
        <w:rPr>
          <w:rFonts w:ascii="Sylfaen" w:hAnsi="Sylfaen"/>
        </w:rPr>
        <w:t>Ensure that the JCQ Information for candidates (coursework, non-examination assessments, on-screen tests, social media and written examinations) is distributed to all candidates prior to assessments and/or examinations taking place and that candidates are also be made aware of the content of the JCQ Unauthorised items and Warning to candidates’ posters (GR 5.8)</w:t>
      </w:r>
    </w:p>
    <w:p w14:paraId="13EC15AC" w14:textId="3376075B" w:rsidR="00031735" w:rsidRPr="003E38EA" w:rsidRDefault="00031735" w:rsidP="003E38EA">
      <w:pPr>
        <w:pStyle w:val="ListParagraph"/>
        <w:numPr>
          <w:ilvl w:val="0"/>
          <w:numId w:val="4"/>
        </w:numPr>
        <w:spacing w:after="0"/>
        <w:jc w:val="both"/>
        <w:rPr>
          <w:rFonts w:ascii="Sylfaen" w:hAnsi="Sylfaen"/>
        </w:rPr>
      </w:pPr>
      <w:r w:rsidRPr="003E38EA">
        <w:rPr>
          <w:rFonts w:ascii="Sylfaen" w:hAnsi="Sylfaen"/>
        </w:rPr>
        <w:t xml:space="preserve">Ensure the JCQ Unauthorised items and Warning to candidates’ posters are displayed in a prominent place for all candidates to see prior to entering the examination room (GR 5.8) </w:t>
      </w:r>
    </w:p>
    <w:p w14:paraId="54238607" w14:textId="77777777" w:rsidR="00031735" w:rsidRPr="003E38EA" w:rsidRDefault="00031735" w:rsidP="003E38EA">
      <w:pPr>
        <w:pStyle w:val="ListParagraph"/>
        <w:numPr>
          <w:ilvl w:val="0"/>
          <w:numId w:val="4"/>
        </w:numPr>
        <w:spacing w:after="0"/>
        <w:jc w:val="both"/>
        <w:rPr>
          <w:rFonts w:ascii="Sylfaen" w:hAnsi="Sylfaen"/>
        </w:rPr>
      </w:pPr>
      <w:r w:rsidRPr="003E38EA">
        <w:rPr>
          <w:rFonts w:ascii="Sylfaen" w:hAnsi="Sylfaen"/>
        </w:rPr>
        <w:t xml:space="preserve">Where a candidate is being/has been disruptive in the examination room, warn the candidate that the awarding body will be informed and may decide to penalise them, which could include disqualification (ICE 24.1) </w:t>
      </w:r>
    </w:p>
    <w:p w14:paraId="5054B15D" w14:textId="77777777" w:rsidR="00031735" w:rsidRPr="003E38EA" w:rsidRDefault="00031735" w:rsidP="003E38EA">
      <w:pPr>
        <w:spacing w:after="0"/>
        <w:jc w:val="both"/>
        <w:rPr>
          <w:rFonts w:ascii="Sylfaen" w:hAnsi="Sylfaen"/>
        </w:rPr>
      </w:pPr>
    </w:p>
    <w:p w14:paraId="32798682" w14:textId="77777777" w:rsidR="00031735" w:rsidRPr="003E38EA" w:rsidRDefault="00031735" w:rsidP="003E38EA">
      <w:pPr>
        <w:spacing w:after="0"/>
        <w:jc w:val="both"/>
        <w:rPr>
          <w:rFonts w:ascii="Sylfaen" w:hAnsi="Sylfaen"/>
        </w:rPr>
      </w:pPr>
      <w:r w:rsidRPr="003E38EA">
        <w:rPr>
          <w:rFonts w:ascii="Sylfaen" w:hAnsi="Sylfaen"/>
          <w:b/>
        </w:rPr>
        <w:t>The role of the Head of Centre</w:t>
      </w:r>
      <w:r w:rsidRPr="003E38EA">
        <w:rPr>
          <w:rFonts w:ascii="Sylfaen" w:hAnsi="Sylfaen"/>
        </w:rPr>
        <w:t xml:space="preserve"> </w:t>
      </w:r>
    </w:p>
    <w:p w14:paraId="2150C190" w14:textId="77777777" w:rsidR="00B51BBD" w:rsidRPr="003E38EA" w:rsidRDefault="00031735" w:rsidP="003E38EA">
      <w:pPr>
        <w:pStyle w:val="ListParagraph"/>
        <w:numPr>
          <w:ilvl w:val="0"/>
          <w:numId w:val="5"/>
        </w:numPr>
        <w:spacing w:after="0"/>
        <w:jc w:val="both"/>
        <w:rPr>
          <w:rFonts w:ascii="Sylfaen" w:hAnsi="Sylfaen"/>
        </w:rPr>
      </w:pPr>
      <w:r w:rsidRPr="003E38EA">
        <w:rPr>
          <w:rFonts w:ascii="Sylfaen" w:hAnsi="Sylfaen"/>
        </w:rPr>
        <w:t>Where a candidate is seriously disrupting others, makes the decision to remove the candidate from the examination room (ICE 24.3)</w:t>
      </w:r>
    </w:p>
    <w:p w14:paraId="5045D458" w14:textId="4B298F3E" w:rsidR="00B51BBD" w:rsidRPr="003E38EA" w:rsidRDefault="00031735" w:rsidP="003E38EA">
      <w:pPr>
        <w:pStyle w:val="ListParagraph"/>
        <w:numPr>
          <w:ilvl w:val="0"/>
          <w:numId w:val="5"/>
        </w:numPr>
        <w:spacing w:after="0"/>
        <w:jc w:val="both"/>
        <w:rPr>
          <w:rFonts w:ascii="Sylfaen" w:hAnsi="Sylfaen"/>
        </w:rPr>
      </w:pPr>
      <w:r w:rsidRPr="003E38EA">
        <w:rPr>
          <w:rFonts w:ascii="Sylfaen" w:hAnsi="Sylfaen"/>
        </w:rPr>
        <w:t xml:space="preserve">Report to the awarding body immediately all cases of suspected or actual malpractice in connection with the examination by completing form JCQ/M1 (ICE 24.3) </w:t>
      </w:r>
    </w:p>
    <w:p w14:paraId="457843F1" w14:textId="77777777" w:rsidR="00B51BBD" w:rsidRPr="003E38EA" w:rsidRDefault="00B51BBD" w:rsidP="003E38EA">
      <w:pPr>
        <w:pStyle w:val="ListParagraph"/>
        <w:spacing w:after="0"/>
        <w:rPr>
          <w:rFonts w:ascii="Sylfaen" w:hAnsi="Sylfaen"/>
        </w:rPr>
      </w:pPr>
    </w:p>
    <w:p w14:paraId="005805F7" w14:textId="77777777" w:rsidR="00B51BBD" w:rsidRPr="003E38EA" w:rsidRDefault="00031735" w:rsidP="003E38EA">
      <w:pPr>
        <w:spacing w:after="0"/>
        <w:jc w:val="both"/>
        <w:rPr>
          <w:rFonts w:ascii="Sylfaen" w:hAnsi="Sylfaen"/>
        </w:rPr>
      </w:pPr>
      <w:r w:rsidRPr="003E38EA">
        <w:rPr>
          <w:rFonts w:ascii="Sylfaen" w:hAnsi="Sylfaen"/>
          <w:b/>
        </w:rPr>
        <w:t>The role of senior leaders</w:t>
      </w:r>
      <w:r w:rsidRPr="003E38EA">
        <w:rPr>
          <w:rFonts w:ascii="Sylfaen" w:hAnsi="Sylfaen"/>
        </w:rPr>
        <w:t xml:space="preserve"> </w:t>
      </w:r>
    </w:p>
    <w:p w14:paraId="6B12DA35" w14:textId="77777777" w:rsidR="005364EA" w:rsidRDefault="00031735" w:rsidP="00F84F3B">
      <w:pPr>
        <w:pStyle w:val="ListParagraph"/>
        <w:numPr>
          <w:ilvl w:val="0"/>
          <w:numId w:val="6"/>
        </w:numPr>
        <w:spacing w:after="0"/>
        <w:jc w:val="both"/>
        <w:rPr>
          <w:rFonts w:ascii="Sylfaen" w:hAnsi="Sylfaen"/>
        </w:rPr>
      </w:pPr>
      <w:r w:rsidRPr="005364EA">
        <w:rPr>
          <w:rFonts w:ascii="Sylfaen" w:hAnsi="Sylfaen"/>
        </w:rPr>
        <w:t>Ensure support is provided for the exams officer and invigilators when dealing with disruptive candidates in examination rooms</w:t>
      </w:r>
    </w:p>
    <w:p w14:paraId="79607893" w14:textId="214EE779" w:rsidR="00B51BBD" w:rsidRPr="005364EA" w:rsidRDefault="00031735" w:rsidP="00F84F3B">
      <w:pPr>
        <w:pStyle w:val="ListParagraph"/>
        <w:numPr>
          <w:ilvl w:val="0"/>
          <w:numId w:val="6"/>
        </w:numPr>
        <w:spacing w:after="0"/>
        <w:jc w:val="both"/>
        <w:rPr>
          <w:rFonts w:ascii="Sylfaen" w:hAnsi="Sylfaen"/>
        </w:rPr>
      </w:pPr>
      <w:r w:rsidRPr="005364EA">
        <w:rPr>
          <w:rFonts w:ascii="Sylfaen" w:hAnsi="Sylfaen"/>
        </w:rPr>
        <w:t xml:space="preserve">Ensure that internal disciplinary procedures relating to candidate behaviour are instigated, when appropriate Additional </w:t>
      </w:r>
      <w:r w:rsidR="00B51BBD" w:rsidRPr="005364EA">
        <w:rPr>
          <w:rFonts w:ascii="Sylfaen" w:hAnsi="Sylfaen"/>
        </w:rPr>
        <w:t>r</w:t>
      </w:r>
      <w:r w:rsidRPr="005364EA">
        <w:rPr>
          <w:rFonts w:ascii="Sylfaen" w:hAnsi="Sylfaen"/>
        </w:rPr>
        <w:t>esponsibilities:</w:t>
      </w:r>
    </w:p>
    <w:p w14:paraId="00D83380" w14:textId="77777777" w:rsidR="00B51BBD" w:rsidRPr="003E38EA" w:rsidRDefault="00B51BBD" w:rsidP="003E38EA">
      <w:pPr>
        <w:pStyle w:val="ListParagraph"/>
        <w:spacing w:after="0"/>
        <w:rPr>
          <w:rFonts w:ascii="Sylfaen" w:hAnsi="Sylfaen"/>
        </w:rPr>
      </w:pPr>
    </w:p>
    <w:p w14:paraId="7DC37E9E" w14:textId="4F09A11F" w:rsidR="00B51BBD" w:rsidRPr="005364EA" w:rsidRDefault="00031735" w:rsidP="003E38EA">
      <w:pPr>
        <w:spacing w:after="0"/>
        <w:jc w:val="both"/>
        <w:rPr>
          <w:rFonts w:ascii="Sylfaen" w:hAnsi="Sylfaen"/>
          <w:b/>
          <w:color w:val="0070C0"/>
        </w:rPr>
      </w:pPr>
      <w:r w:rsidRPr="005364EA">
        <w:rPr>
          <w:rFonts w:ascii="Sylfaen" w:hAnsi="Sylfaen"/>
          <w:b/>
          <w:color w:val="0070C0"/>
        </w:rPr>
        <w:t xml:space="preserve">Examples </w:t>
      </w:r>
      <w:r w:rsidR="005364EA">
        <w:rPr>
          <w:rFonts w:ascii="Sylfaen" w:hAnsi="Sylfaen"/>
          <w:b/>
          <w:color w:val="0070C0"/>
        </w:rPr>
        <w:t>o</w:t>
      </w:r>
      <w:r w:rsidR="005364EA" w:rsidRPr="005364EA">
        <w:rPr>
          <w:rFonts w:ascii="Sylfaen" w:hAnsi="Sylfaen"/>
          <w:b/>
          <w:color w:val="0070C0"/>
        </w:rPr>
        <w:t xml:space="preserve">f 'Candidate Malpractice' </w:t>
      </w:r>
    </w:p>
    <w:p w14:paraId="78327ABB" w14:textId="0100DD36" w:rsidR="00B51BBD" w:rsidRPr="003E38EA" w:rsidRDefault="00031735" w:rsidP="003E38EA">
      <w:pPr>
        <w:spacing w:after="0"/>
        <w:jc w:val="both"/>
        <w:rPr>
          <w:rFonts w:ascii="Sylfaen" w:hAnsi="Sylfaen"/>
        </w:rPr>
      </w:pPr>
      <w:r w:rsidRPr="003E38EA">
        <w:rPr>
          <w:rFonts w:ascii="Sylfaen" w:hAnsi="Sylfaen"/>
        </w:rPr>
        <w:t xml:space="preserve">These include, but are not limited to: </w:t>
      </w:r>
    </w:p>
    <w:p w14:paraId="436C8151" w14:textId="77777777" w:rsidR="00B51BBD" w:rsidRPr="003E38EA" w:rsidRDefault="00B51BBD" w:rsidP="003E38EA">
      <w:pPr>
        <w:spacing w:after="0"/>
        <w:jc w:val="both"/>
        <w:rPr>
          <w:rFonts w:ascii="Sylfaen" w:hAnsi="Sylfaen"/>
        </w:rPr>
      </w:pPr>
    </w:p>
    <w:p w14:paraId="1833CB7E" w14:textId="77777777" w:rsidR="00B51BBD" w:rsidRPr="003E38EA" w:rsidRDefault="00031735" w:rsidP="003E38EA">
      <w:pPr>
        <w:spacing w:after="0"/>
        <w:jc w:val="both"/>
        <w:rPr>
          <w:rFonts w:ascii="Sylfaen" w:hAnsi="Sylfaen"/>
          <w:b/>
        </w:rPr>
      </w:pPr>
      <w:r w:rsidRPr="003E38EA">
        <w:rPr>
          <w:rFonts w:ascii="Sylfaen" w:hAnsi="Sylfaen"/>
          <w:b/>
        </w:rPr>
        <w:t xml:space="preserve">INTRODUCTION OF UNAUTHORISED MATERIAL INTO THE EXAMINATION ROOM, FOR EXAMPLE: </w:t>
      </w:r>
    </w:p>
    <w:p w14:paraId="262F1F17" w14:textId="77777777" w:rsidR="00B51BBD" w:rsidRPr="003E38EA" w:rsidRDefault="00031735" w:rsidP="003E38EA">
      <w:pPr>
        <w:spacing w:after="0"/>
        <w:jc w:val="both"/>
        <w:rPr>
          <w:rFonts w:ascii="Sylfaen" w:hAnsi="Sylfaen"/>
        </w:rPr>
      </w:pPr>
      <w:r w:rsidRPr="003E38EA">
        <w:rPr>
          <w:rFonts w:ascii="Sylfaen" w:hAnsi="Sylfaen"/>
        </w:rPr>
        <w:t xml:space="preserve">Own blank paper </w:t>
      </w:r>
    </w:p>
    <w:p w14:paraId="12A11528" w14:textId="77777777" w:rsidR="00B51BBD" w:rsidRPr="003E38EA" w:rsidRDefault="00031735" w:rsidP="003E38EA">
      <w:pPr>
        <w:pStyle w:val="ListParagraph"/>
        <w:numPr>
          <w:ilvl w:val="0"/>
          <w:numId w:val="7"/>
        </w:numPr>
        <w:spacing w:after="0"/>
        <w:jc w:val="both"/>
        <w:rPr>
          <w:rFonts w:ascii="Sylfaen" w:hAnsi="Sylfaen"/>
        </w:rPr>
      </w:pPr>
      <w:r w:rsidRPr="003E38EA">
        <w:rPr>
          <w:rFonts w:ascii="Sylfaen" w:hAnsi="Sylfaen"/>
        </w:rPr>
        <w:t xml:space="preserve">used for rough work </w:t>
      </w:r>
    </w:p>
    <w:p w14:paraId="32573D4D" w14:textId="77777777" w:rsidR="00B51BBD" w:rsidRPr="003E38EA" w:rsidRDefault="00031735" w:rsidP="003E38EA">
      <w:pPr>
        <w:pStyle w:val="ListParagraph"/>
        <w:numPr>
          <w:ilvl w:val="0"/>
          <w:numId w:val="7"/>
        </w:numPr>
        <w:spacing w:after="0"/>
        <w:jc w:val="both"/>
        <w:rPr>
          <w:rFonts w:ascii="Sylfaen" w:hAnsi="Sylfaen"/>
        </w:rPr>
      </w:pPr>
      <w:r w:rsidRPr="003E38EA">
        <w:rPr>
          <w:rFonts w:ascii="Sylfaen" w:hAnsi="Sylfaen"/>
        </w:rPr>
        <w:t xml:space="preserve">used for final answers </w:t>
      </w:r>
    </w:p>
    <w:p w14:paraId="61CE0DAD" w14:textId="77777777" w:rsidR="00B51BBD" w:rsidRPr="003E38EA" w:rsidRDefault="00B51BBD" w:rsidP="003E38EA">
      <w:pPr>
        <w:spacing w:after="0"/>
        <w:jc w:val="both"/>
        <w:rPr>
          <w:rFonts w:ascii="Sylfaen" w:hAnsi="Sylfaen"/>
        </w:rPr>
      </w:pPr>
    </w:p>
    <w:p w14:paraId="2E00D57F" w14:textId="77777777" w:rsidR="00B51BBD" w:rsidRPr="003E38EA" w:rsidRDefault="00031735" w:rsidP="003E38EA">
      <w:pPr>
        <w:spacing w:after="0"/>
        <w:jc w:val="both"/>
        <w:rPr>
          <w:rFonts w:ascii="Sylfaen" w:hAnsi="Sylfaen"/>
        </w:rPr>
      </w:pPr>
      <w:r w:rsidRPr="003E38EA">
        <w:rPr>
          <w:rFonts w:ascii="Sylfaen" w:hAnsi="Sylfaen"/>
        </w:rPr>
        <w:t>Calculators, dictionaries (when prohibited)</w:t>
      </w:r>
    </w:p>
    <w:p w14:paraId="086C24F5" w14:textId="77777777" w:rsidR="00B51BBD" w:rsidRPr="003E38EA" w:rsidRDefault="00031735" w:rsidP="003E38EA">
      <w:pPr>
        <w:pStyle w:val="ListParagraph"/>
        <w:numPr>
          <w:ilvl w:val="0"/>
          <w:numId w:val="8"/>
        </w:numPr>
        <w:spacing w:after="0"/>
        <w:jc w:val="both"/>
        <w:rPr>
          <w:rFonts w:ascii="Sylfaen" w:hAnsi="Sylfaen"/>
        </w:rPr>
      </w:pPr>
      <w:r w:rsidRPr="003E38EA">
        <w:rPr>
          <w:rFonts w:ascii="Sylfaen" w:hAnsi="Sylfaen"/>
        </w:rPr>
        <w:t>not used</w:t>
      </w:r>
    </w:p>
    <w:p w14:paraId="0C6104A1" w14:textId="77777777" w:rsidR="00B51BBD" w:rsidRPr="003E38EA" w:rsidRDefault="00031735" w:rsidP="003E38EA">
      <w:pPr>
        <w:pStyle w:val="ListParagraph"/>
        <w:numPr>
          <w:ilvl w:val="0"/>
          <w:numId w:val="8"/>
        </w:numPr>
        <w:spacing w:after="0"/>
        <w:jc w:val="both"/>
        <w:rPr>
          <w:rFonts w:ascii="Sylfaen" w:hAnsi="Sylfaen"/>
        </w:rPr>
      </w:pPr>
      <w:r w:rsidRPr="003E38EA">
        <w:rPr>
          <w:rFonts w:ascii="Sylfaen" w:hAnsi="Sylfaen"/>
        </w:rPr>
        <w:t xml:space="preserve">used or attempted to use </w:t>
      </w:r>
    </w:p>
    <w:p w14:paraId="24FC5EF7" w14:textId="77777777" w:rsidR="00B51BBD" w:rsidRPr="003E38EA" w:rsidRDefault="00B51BBD" w:rsidP="003E38EA">
      <w:pPr>
        <w:spacing w:after="0"/>
        <w:jc w:val="both"/>
        <w:rPr>
          <w:rFonts w:ascii="Sylfaen" w:hAnsi="Sylfaen"/>
        </w:rPr>
      </w:pPr>
    </w:p>
    <w:p w14:paraId="63DD7F43" w14:textId="77777777" w:rsidR="00B51BBD" w:rsidRPr="003E38EA" w:rsidRDefault="00031735" w:rsidP="003E38EA">
      <w:pPr>
        <w:spacing w:after="0"/>
        <w:jc w:val="both"/>
        <w:rPr>
          <w:rFonts w:ascii="Sylfaen" w:hAnsi="Sylfaen"/>
        </w:rPr>
      </w:pPr>
      <w:r w:rsidRPr="003E38EA">
        <w:rPr>
          <w:rFonts w:ascii="Sylfaen" w:hAnsi="Sylfaen"/>
        </w:rPr>
        <w:t>Bringing into the examination room notes in the wrong format or prohibited annotations</w:t>
      </w:r>
    </w:p>
    <w:p w14:paraId="25D3DF53" w14:textId="77777777" w:rsidR="00B51BBD" w:rsidRPr="003E38EA" w:rsidRDefault="00031735" w:rsidP="003E38EA">
      <w:pPr>
        <w:pStyle w:val="ListParagraph"/>
        <w:numPr>
          <w:ilvl w:val="0"/>
          <w:numId w:val="9"/>
        </w:numPr>
        <w:spacing w:after="0"/>
        <w:jc w:val="both"/>
        <w:rPr>
          <w:rFonts w:ascii="Sylfaen" w:hAnsi="Sylfaen"/>
        </w:rPr>
      </w:pPr>
      <w:r w:rsidRPr="003E38EA">
        <w:rPr>
          <w:rFonts w:ascii="Sylfaen" w:hAnsi="Sylfaen"/>
        </w:rPr>
        <w:t xml:space="preserve">notes/annotations go beyond what is permitted but do not give an advantage; notes irrelevant to subject </w:t>
      </w:r>
    </w:p>
    <w:p w14:paraId="662B7A31" w14:textId="77777777" w:rsidR="00B51BBD" w:rsidRPr="003E38EA" w:rsidRDefault="00031735" w:rsidP="003E38EA">
      <w:pPr>
        <w:pStyle w:val="ListParagraph"/>
        <w:numPr>
          <w:ilvl w:val="0"/>
          <w:numId w:val="9"/>
        </w:numPr>
        <w:spacing w:after="0"/>
        <w:jc w:val="both"/>
        <w:rPr>
          <w:rFonts w:ascii="Sylfaen" w:hAnsi="Sylfaen"/>
        </w:rPr>
      </w:pPr>
      <w:r w:rsidRPr="003E38EA">
        <w:rPr>
          <w:rFonts w:ascii="Sylfaen" w:hAnsi="Sylfaen"/>
        </w:rPr>
        <w:t xml:space="preserve">notes/annotations are relevant and give an unfair advantage </w:t>
      </w:r>
    </w:p>
    <w:p w14:paraId="2731920B" w14:textId="77777777" w:rsidR="00B51BBD" w:rsidRPr="003E38EA" w:rsidRDefault="00031735" w:rsidP="003E38EA">
      <w:pPr>
        <w:pStyle w:val="ListParagraph"/>
        <w:numPr>
          <w:ilvl w:val="0"/>
          <w:numId w:val="9"/>
        </w:numPr>
        <w:spacing w:after="0"/>
        <w:jc w:val="both"/>
        <w:rPr>
          <w:rFonts w:ascii="Sylfaen" w:hAnsi="Sylfaen"/>
        </w:rPr>
      </w:pPr>
      <w:r w:rsidRPr="003E38EA">
        <w:rPr>
          <w:rFonts w:ascii="Sylfaen" w:hAnsi="Sylfaen"/>
        </w:rPr>
        <w:t xml:space="preserve">notes/annotations introduced in a deliberate attempt to gain an advantage </w:t>
      </w:r>
    </w:p>
    <w:p w14:paraId="1E53ECB4" w14:textId="77777777" w:rsidR="00B51BBD" w:rsidRPr="003E38EA" w:rsidRDefault="00B51BBD" w:rsidP="003E38EA">
      <w:pPr>
        <w:spacing w:after="0"/>
        <w:jc w:val="both"/>
        <w:rPr>
          <w:rFonts w:ascii="Sylfaen" w:hAnsi="Sylfaen"/>
        </w:rPr>
      </w:pPr>
    </w:p>
    <w:p w14:paraId="6DFEFF64" w14:textId="77777777" w:rsidR="00B51BBD" w:rsidRPr="003E38EA" w:rsidRDefault="00031735" w:rsidP="003E38EA">
      <w:pPr>
        <w:spacing w:after="0"/>
        <w:jc w:val="both"/>
        <w:rPr>
          <w:rFonts w:ascii="Sylfaen" w:hAnsi="Sylfaen"/>
        </w:rPr>
      </w:pPr>
      <w:r w:rsidRPr="003E38EA">
        <w:rPr>
          <w:rFonts w:ascii="Sylfaen" w:hAnsi="Sylfaen"/>
        </w:rPr>
        <w:t xml:space="preserve">Study guides and personal organisers </w:t>
      </w:r>
    </w:p>
    <w:p w14:paraId="79EF6F77" w14:textId="77777777" w:rsidR="00B51BBD" w:rsidRPr="003E38EA" w:rsidRDefault="00031735" w:rsidP="003E38EA">
      <w:pPr>
        <w:spacing w:after="0"/>
        <w:jc w:val="both"/>
        <w:rPr>
          <w:rFonts w:ascii="Sylfaen" w:hAnsi="Sylfaen"/>
        </w:rPr>
      </w:pPr>
      <w:r w:rsidRPr="003E38EA">
        <w:rPr>
          <w:rFonts w:ascii="Sylfaen" w:hAnsi="Sylfaen"/>
        </w:rPr>
        <w:t xml:space="preserve">content irrelevant to subject </w:t>
      </w:r>
    </w:p>
    <w:p w14:paraId="4AD1739E" w14:textId="77777777" w:rsidR="00B51BBD" w:rsidRPr="003E38EA" w:rsidRDefault="00031735" w:rsidP="003E38EA">
      <w:pPr>
        <w:spacing w:after="0"/>
        <w:jc w:val="both"/>
        <w:rPr>
          <w:rFonts w:ascii="Sylfaen" w:hAnsi="Sylfaen"/>
        </w:rPr>
      </w:pPr>
      <w:r w:rsidRPr="003E38EA">
        <w:rPr>
          <w:rFonts w:ascii="Sylfaen" w:hAnsi="Sylfaen"/>
        </w:rPr>
        <w:t xml:space="preserve">content relevant to subject </w:t>
      </w:r>
    </w:p>
    <w:p w14:paraId="05BE725D" w14:textId="77777777" w:rsidR="00B51BBD" w:rsidRPr="003E38EA" w:rsidRDefault="00031735" w:rsidP="003E38EA">
      <w:pPr>
        <w:spacing w:after="0"/>
        <w:jc w:val="both"/>
        <w:rPr>
          <w:rFonts w:ascii="Sylfaen" w:hAnsi="Sylfaen"/>
        </w:rPr>
      </w:pPr>
      <w:r w:rsidRPr="003E38EA">
        <w:rPr>
          <w:rFonts w:ascii="Sylfaen" w:hAnsi="Sylfaen"/>
        </w:rPr>
        <w:t xml:space="preserve">relevant to subject and evidence of use </w:t>
      </w:r>
    </w:p>
    <w:p w14:paraId="341E7C2B" w14:textId="77777777" w:rsidR="00B51BBD" w:rsidRPr="003E38EA" w:rsidRDefault="00B51BBD" w:rsidP="003E38EA">
      <w:pPr>
        <w:spacing w:after="0"/>
        <w:jc w:val="both"/>
        <w:rPr>
          <w:rFonts w:ascii="Sylfaen" w:hAnsi="Sylfaen"/>
        </w:rPr>
      </w:pPr>
    </w:p>
    <w:p w14:paraId="1FA1AFD9" w14:textId="03E6462A" w:rsidR="00B51BBD" w:rsidRPr="003E38EA" w:rsidRDefault="00031735" w:rsidP="003E38EA">
      <w:pPr>
        <w:spacing w:after="0"/>
        <w:jc w:val="both"/>
        <w:rPr>
          <w:rFonts w:ascii="Sylfaen" w:hAnsi="Sylfaen"/>
        </w:rPr>
      </w:pPr>
      <w:r w:rsidRPr="003E38EA">
        <w:rPr>
          <w:rFonts w:ascii="Sylfaen" w:hAnsi="Sylfaen"/>
        </w:rPr>
        <w:t xml:space="preserve">Mobile phone or similar electronic devices (including iPod, PM3/4 player, memory sticks, Smartphone, Smartwatch) </w:t>
      </w:r>
    </w:p>
    <w:p w14:paraId="203A0C84" w14:textId="77777777" w:rsidR="00B51BBD" w:rsidRPr="003E38EA" w:rsidRDefault="00031735" w:rsidP="003E38EA">
      <w:pPr>
        <w:pStyle w:val="ListParagraph"/>
        <w:numPr>
          <w:ilvl w:val="0"/>
          <w:numId w:val="10"/>
        </w:numPr>
        <w:spacing w:after="0"/>
        <w:jc w:val="both"/>
        <w:rPr>
          <w:rFonts w:ascii="Sylfaen" w:hAnsi="Sylfaen"/>
        </w:rPr>
      </w:pPr>
      <w:r w:rsidRPr="003E38EA">
        <w:rPr>
          <w:rFonts w:ascii="Sylfaen" w:hAnsi="Sylfaen"/>
        </w:rPr>
        <w:t xml:space="preserve">not in the candidate’s possession but make a noise in the examination room </w:t>
      </w:r>
    </w:p>
    <w:p w14:paraId="09348A03" w14:textId="77777777" w:rsidR="00B51BBD" w:rsidRPr="003E38EA" w:rsidRDefault="00031735" w:rsidP="003E38EA">
      <w:pPr>
        <w:pStyle w:val="ListParagraph"/>
        <w:numPr>
          <w:ilvl w:val="0"/>
          <w:numId w:val="10"/>
        </w:numPr>
        <w:spacing w:after="0"/>
        <w:jc w:val="both"/>
        <w:rPr>
          <w:rFonts w:ascii="Sylfaen" w:hAnsi="Sylfaen"/>
        </w:rPr>
      </w:pPr>
      <w:r w:rsidRPr="003E38EA">
        <w:rPr>
          <w:rFonts w:ascii="Sylfaen" w:hAnsi="Sylfaen"/>
        </w:rPr>
        <w:t xml:space="preserve">in the candidate’s possession but no evidence of being used by the candidate </w:t>
      </w:r>
    </w:p>
    <w:p w14:paraId="6202CD7A" w14:textId="77777777" w:rsidR="00B51BBD" w:rsidRPr="003E38EA" w:rsidRDefault="00031735" w:rsidP="003E38EA">
      <w:pPr>
        <w:pStyle w:val="ListParagraph"/>
        <w:numPr>
          <w:ilvl w:val="0"/>
          <w:numId w:val="10"/>
        </w:numPr>
        <w:spacing w:after="0"/>
        <w:jc w:val="both"/>
        <w:rPr>
          <w:rFonts w:ascii="Sylfaen" w:hAnsi="Sylfaen"/>
        </w:rPr>
      </w:pPr>
      <w:r w:rsidRPr="003E38EA">
        <w:rPr>
          <w:rFonts w:ascii="Sylfaen" w:hAnsi="Sylfaen"/>
        </w:rPr>
        <w:t xml:space="preserve">in the candidate’s possession and evidence of being used by the candidate </w:t>
      </w:r>
    </w:p>
    <w:p w14:paraId="3947B1EE" w14:textId="77777777" w:rsidR="00B51BBD" w:rsidRPr="003E38EA" w:rsidRDefault="00B51BBD" w:rsidP="003E38EA">
      <w:pPr>
        <w:spacing w:after="0"/>
        <w:jc w:val="both"/>
        <w:rPr>
          <w:rFonts w:ascii="Sylfaen" w:hAnsi="Sylfaen"/>
        </w:rPr>
      </w:pPr>
    </w:p>
    <w:p w14:paraId="7540C6EA" w14:textId="77777777" w:rsidR="00B51BBD" w:rsidRPr="005364EA" w:rsidRDefault="00031735" w:rsidP="003E38EA">
      <w:pPr>
        <w:spacing w:after="0"/>
        <w:jc w:val="both"/>
        <w:rPr>
          <w:rFonts w:ascii="Sylfaen" w:hAnsi="Sylfaen"/>
          <w:b/>
          <w:color w:val="0070C0"/>
        </w:rPr>
      </w:pPr>
      <w:r w:rsidRPr="005364EA">
        <w:rPr>
          <w:rFonts w:ascii="Sylfaen" w:hAnsi="Sylfaen"/>
          <w:b/>
          <w:color w:val="0070C0"/>
        </w:rPr>
        <w:t>BREACHES OF EXAMINATION CONDITIONS</w:t>
      </w:r>
    </w:p>
    <w:p w14:paraId="25BB4985" w14:textId="77777777" w:rsidR="00B51BBD" w:rsidRPr="003E38EA" w:rsidRDefault="00031735" w:rsidP="003E38EA">
      <w:pPr>
        <w:spacing w:after="0"/>
        <w:jc w:val="both"/>
        <w:rPr>
          <w:rFonts w:ascii="Sylfaen" w:hAnsi="Sylfaen"/>
        </w:rPr>
      </w:pPr>
      <w:r w:rsidRPr="003E38EA">
        <w:rPr>
          <w:rFonts w:ascii="Sylfaen" w:hAnsi="Sylfaen"/>
        </w:rPr>
        <w:t xml:space="preserve">A breach of the instructions or advice of an invigilator, supervisor, or the awarding body in relation to the examination rules and regulations </w:t>
      </w:r>
    </w:p>
    <w:p w14:paraId="692B37E7" w14:textId="77777777" w:rsidR="00B51BBD" w:rsidRPr="003E38EA" w:rsidRDefault="00031735" w:rsidP="003E38EA">
      <w:pPr>
        <w:pStyle w:val="ListParagraph"/>
        <w:numPr>
          <w:ilvl w:val="0"/>
          <w:numId w:val="11"/>
        </w:numPr>
        <w:spacing w:after="0"/>
        <w:jc w:val="both"/>
        <w:rPr>
          <w:rFonts w:ascii="Sylfaen" w:hAnsi="Sylfaen"/>
        </w:rPr>
      </w:pPr>
      <w:r w:rsidRPr="003E38EA">
        <w:rPr>
          <w:rFonts w:ascii="Sylfaen" w:hAnsi="Sylfaen"/>
        </w:rPr>
        <w:lastRenderedPageBreak/>
        <w:t xml:space="preserve">minor non-compliance: e.g. sitting in a non-designated seat; continuing to write for a short period after being told to stop </w:t>
      </w:r>
    </w:p>
    <w:p w14:paraId="74389DCC" w14:textId="77777777" w:rsidR="00B51BBD" w:rsidRPr="003E38EA" w:rsidRDefault="00031735" w:rsidP="003E38EA">
      <w:pPr>
        <w:pStyle w:val="ListParagraph"/>
        <w:numPr>
          <w:ilvl w:val="0"/>
          <w:numId w:val="11"/>
        </w:numPr>
        <w:spacing w:after="0"/>
        <w:jc w:val="both"/>
        <w:rPr>
          <w:rFonts w:ascii="Sylfaen" w:hAnsi="Sylfaen"/>
        </w:rPr>
      </w:pPr>
      <w:r w:rsidRPr="003E38EA">
        <w:rPr>
          <w:rFonts w:ascii="Sylfaen" w:hAnsi="Sylfaen"/>
        </w:rPr>
        <w:t xml:space="preserve">major non-compliance: e.g. refusing to move to a designated seat; significant amount of writing after being told to stop </w:t>
      </w:r>
    </w:p>
    <w:p w14:paraId="4EF5DE79" w14:textId="77777777" w:rsidR="00B51BBD" w:rsidRPr="003E38EA" w:rsidRDefault="00031735" w:rsidP="003E38EA">
      <w:pPr>
        <w:pStyle w:val="ListParagraph"/>
        <w:numPr>
          <w:ilvl w:val="0"/>
          <w:numId w:val="11"/>
        </w:numPr>
        <w:spacing w:after="0"/>
        <w:jc w:val="both"/>
        <w:rPr>
          <w:rFonts w:ascii="Sylfaen" w:hAnsi="Sylfaen"/>
        </w:rPr>
      </w:pPr>
      <w:r w:rsidRPr="003E38EA">
        <w:rPr>
          <w:rFonts w:ascii="Sylfaen" w:hAnsi="Sylfaen"/>
        </w:rPr>
        <w:t xml:space="preserve">related non-compliance </w:t>
      </w:r>
    </w:p>
    <w:p w14:paraId="0962314A" w14:textId="77777777" w:rsidR="00B51BBD" w:rsidRPr="003E38EA" w:rsidRDefault="00B51BBD" w:rsidP="003E38EA">
      <w:pPr>
        <w:spacing w:after="0"/>
        <w:jc w:val="both"/>
        <w:rPr>
          <w:rFonts w:ascii="Sylfaen" w:hAnsi="Sylfaen"/>
        </w:rPr>
      </w:pPr>
    </w:p>
    <w:p w14:paraId="1EDDAB20" w14:textId="77777777" w:rsidR="00B51BBD" w:rsidRPr="003E38EA" w:rsidRDefault="00031735" w:rsidP="003E38EA">
      <w:pPr>
        <w:spacing w:after="0"/>
        <w:jc w:val="both"/>
        <w:rPr>
          <w:rFonts w:ascii="Sylfaen" w:hAnsi="Sylfaen"/>
        </w:rPr>
      </w:pPr>
      <w:r w:rsidRPr="003E38EA">
        <w:rPr>
          <w:rFonts w:ascii="Sylfaen" w:hAnsi="Sylfaen"/>
        </w:rPr>
        <w:t>Failing to abide by the conditions of supervision designed to maintain the security and integrity of the examinations</w:t>
      </w:r>
    </w:p>
    <w:p w14:paraId="35C5E619" w14:textId="77777777" w:rsidR="00B51BBD" w:rsidRPr="003E38EA" w:rsidRDefault="00031735" w:rsidP="003E38EA">
      <w:pPr>
        <w:pStyle w:val="ListParagraph"/>
        <w:numPr>
          <w:ilvl w:val="0"/>
          <w:numId w:val="12"/>
        </w:numPr>
        <w:spacing w:after="0"/>
        <w:jc w:val="both"/>
        <w:rPr>
          <w:rFonts w:ascii="Sylfaen" w:hAnsi="Sylfaen"/>
        </w:rPr>
      </w:pPr>
      <w:r w:rsidRPr="003E38EA">
        <w:rPr>
          <w:rFonts w:ascii="Sylfaen" w:hAnsi="Sylfaen"/>
        </w:rPr>
        <w:t>leaving examination early (no loss of integrity); removing script from the examination room, but evidence of the integrity was maintained</w:t>
      </w:r>
    </w:p>
    <w:p w14:paraId="284013A1" w14:textId="77777777" w:rsidR="00B51BBD" w:rsidRPr="003E38EA" w:rsidRDefault="00031735" w:rsidP="003E38EA">
      <w:pPr>
        <w:pStyle w:val="ListParagraph"/>
        <w:numPr>
          <w:ilvl w:val="0"/>
          <w:numId w:val="12"/>
        </w:numPr>
        <w:spacing w:after="0"/>
        <w:jc w:val="both"/>
        <w:rPr>
          <w:rFonts w:ascii="Sylfaen" w:hAnsi="Sylfaen"/>
        </w:rPr>
      </w:pPr>
      <w:r w:rsidRPr="003E38EA">
        <w:rPr>
          <w:rFonts w:ascii="Sylfaen" w:hAnsi="Sylfaen"/>
        </w:rPr>
        <w:t xml:space="preserve">removing script from examination room but with no proof that the script is safe; taking home materials </w:t>
      </w:r>
    </w:p>
    <w:p w14:paraId="29D514E5" w14:textId="77777777" w:rsidR="00B51BBD" w:rsidRPr="003E38EA" w:rsidRDefault="00031735" w:rsidP="003E38EA">
      <w:pPr>
        <w:pStyle w:val="ListParagraph"/>
        <w:numPr>
          <w:ilvl w:val="0"/>
          <w:numId w:val="12"/>
        </w:numPr>
        <w:spacing w:after="0"/>
        <w:jc w:val="both"/>
        <w:rPr>
          <w:rFonts w:ascii="Sylfaen" w:hAnsi="Sylfaen"/>
        </w:rPr>
      </w:pPr>
      <w:r w:rsidRPr="003E38EA">
        <w:rPr>
          <w:rFonts w:ascii="Sylfaen" w:hAnsi="Sylfaen"/>
        </w:rPr>
        <w:t>deliberately breaking a timetable clash supervision arrangement; removing script from the examination room and with proof that the script has been tampered with; leaving examination room early so integrity is impaired</w:t>
      </w:r>
    </w:p>
    <w:p w14:paraId="2D2A69DA" w14:textId="77777777" w:rsidR="00B51BBD" w:rsidRPr="003E38EA" w:rsidRDefault="00B51BBD" w:rsidP="003E38EA">
      <w:pPr>
        <w:spacing w:after="0"/>
        <w:jc w:val="both"/>
        <w:rPr>
          <w:rFonts w:ascii="Sylfaen" w:hAnsi="Sylfaen"/>
        </w:rPr>
      </w:pPr>
    </w:p>
    <w:p w14:paraId="4E2672D8" w14:textId="77777777" w:rsidR="00B51BBD" w:rsidRPr="003E38EA" w:rsidRDefault="00031735" w:rsidP="003E38EA">
      <w:pPr>
        <w:spacing w:after="0"/>
        <w:jc w:val="both"/>
        <w:rPr>
          <w:rFonts w:ascii="Sylfaen" w:hAnsi="Sylfaen"/>
        </w:rPr>
      </w:pPr>
      <w:r w:rsidRPr="003E38EA">
        <w:rPr>
          <w:rFonts w:ascii="Sylfaen" w:hAnsi="Sylfaen"/>
        </w:rPr>
        <w:t xml:space="preserve">Disruptive behaviour in the examination room or assessment session (including use of offensive language) </w:t>
      </w:r>
    </w:p>
    <w:p w14:paraId="40BC32FF" w14:textId="77777777" w:rsidR="00B51BBD" w:rsidRPr="003E38EA" w:rsidRDefault="00031735" w:rsidP="003E38EA">
      <w:pPr>
        <w:pStyle w:val="ListParagraph"/>
        <w:numPr>
          <w:ilvl w:val="0"/>
          <w:numId w:val="13"/>
        </w:numPr>
        <w:spacing w:after="0"/>
        <w:jc w:val="both"/>
        <w:rPr>
          <w:rFonts w:ascii="Sylfaen" w:hAnsi="Sylfaen"/>
        </w:rPr>
      </w:pPr>
      <w:r w:rsidRPr="003E38EA">
        <w:rPr>
          <w:rFonts w:ascii="Sylfaen" w:hAnsi="Sylfaen"/>
        </w:rPr>
        <w:t>minor disruption lasting a short time; calling out, causing noise, turning around</w:t>
      </w:r>
    </w:p>
    <w:p w14:paraId="6B848DBE" w14:textId="77777777" w:rsidR="00B51BBD" w:rsidRPr="003E38EA" w:rsidRDefault="00031735" w:rsidP="003E38EA">
      <w:pPr>
        <w:pStyle w:val="ListParagraph"/>
        <w:numPr>
          <w:ilvl w:val="0"/>
          <w:numId w:val="13"/>
        </w:numPr>
        <w:spacing w:after="0"/>
        <w:jc w:val="both"/>
        <w:rPr>
          <w:rFonts w:ascii="Sylfaen" w:hAnsi="Sylfaen"/>
        </w:rPr>
      </w:pPr>
      <w:r w:rsidRPr="003E38EA">
        <w:rPr>
          <w:rFonts w:ascii="Sylfaen" w:hAnsi="Sylfaen"/>
        </w:rPr>
        <w:t>repeated or prolonged disruption; unacceptably rude remarks; being removed from the examination room; taking another’s possessions</w:t>
      </w:r>
    </w:p>
    <w:p w14:paraId="134F0F5B" w14:textId="77777777" w:rsidR="00B51BBD" w:rsidRPr="003E38EA" w:rsidRDefault="00031735" w:rsidP="003E38EA">
      <w:pPr>
        <w:pStyle w:val="ListParagraph"/>
        <w:numPr>
          <w:ilvl w:val="0"/>
          <w:numId w:val="13"/>
        </w:numPr>
        <w:spacing w:after="0"/>
        <w:jc w:val="both"/>
        <w:rPr>
          <w:rFonts w:ascii="Sylfaen" w:hAnsi="Sylfaen"/>
        </w:rPr>
      </w:pPr>
      <w:r w:rsidRPr="003E38EA">
        <w:rPr>
          <w:rFonts w:ascii="Sylfaen" w:hAnsi="Sylfaen"/>
        </w:rPr>
        <w:t xml:space="preserve">warnings ignored; provocative or aggravated behaviour; repeated or loud offensive comments; physical assault on staff or property </w:t>
      </w:r>
    </w:p>
    <w:p w14:paraId="02CEBAAD" w14:textId="77777777" w:rsidR="00B51BBD" w:rsidRPr="003E38EA" w:rsidRDefault="00B51BBD" w:rsidP="003E38EA">
      <w:pPr>
        <w:spacing w:after="0"/>
        <w:jc w:val="both"/>
        <w:rPr>
          <w:rFonts w:ascii="Sylfaen" w:hAnsi="Sylfaen"/>
        </w:rPr>
      </w:pPr>
    </w:p>
    <w:p w14:paraId="0B9FB3BA" w14:textId="77777777" w:rsidR="00B51BBD" w:rsidRPr="005364EA" w:rsidRDefault="00031735" w:rsidP="003E38EA">
      <w:pPr>
        <w:spacing w:after="0"/>
        <w:jc w:val="both"/>
        <w:rPr>
          <w:rFonts w:ascii="Sylfaen" w:hAnsi="Sylfaen"/>
          <w:b/>
          <w:color w:val="0070C0"/>
        </w:rPr>
      </w:pPr>
      <w:r w:rsidRPr="005364EA">
        <w:rPr>
          <w:rFonts w:ascii="Sylfaen" w:hAnsi="Sylfaen"/>
          <w:b/>
          <w:color w:val="0070C0"/>
        </w:rPr>
        <w:t xml:space="preserve">EXCHANGE, OBTAINING, RECEIVING, OR PASSING ON INFORMATION WHICH COULD BE EXAMINATION RELATED (OR THE ATTEMPT TO): </w:t>
      </w:r>
    </w:p>
    <w:p w14:paraId="54C13094" w14:textId="77777777" w:rsidR="00B51BBD" w:rsidRPr="003E38EA" w:rsidRDefault="00031735" w:rsidP="003E38EA">
      <w:pPr>
        <w:spacing w:after="0"/>
        <w:jc w:val="both"/>
        <w:rPr>
          <w:rFonts w:ascii="Sylfaen" w:hAnsi="Sylfaen"/>
        </w:rPr>
      </w:pPr>
      <w:r w:rsidRPr="003E38EA">
        <w:rPr>
          <w:rFonts w:ascii="Sylfaen" w:hAnsi="Sylfaen"/>
        </w:rPr>
        <w:t>Verbal</w:t>
      </w:r>
    </w:p>
    <w:p w14:paraId="572394EA" w14:textId="77777777" w:rsidR="00B51BBD" w:rsidRPr="003E38EA" w:rsidRDefault="00031735" w:rsidP="003E38EA">
      <w:pPr>
        <w:pStyle w:val="ListParagraph"/>
        <w:numPr>
          <w:ilvl w:val="0"/>
          <w:numId w:val="14"/>
        </w:numPr>
        <w:spacing w:after="0"/>
        <w:jc w:val="both"/>
        <w:rPr>
          <w:rFonts w:ascii="Sylfaen" w:hAnsi="Sylfaen"/>
        </w:rPr>
      </w:pPr>
      <w:r w:rsidRPr="003E38EA">
        <w:rPr>
          <w:rFonts w:ascii="Sylfaen" w:hAnsi="Sylfaen"/>
        </w:rPr>
        <w:t xml:space="preserve">isolated incidents of talking before the start of the examination or after papers have been collected </w:t>
      </w:r>
    </w:p>
    <w:p w14:paraId="19218395" w14:textId="77777777" w:rsidR="00B51BBD" w:rsidRPr="003E38EA" w:rsidRDefault="00031735" w:rsidP="003E38EA">
      <w:pPr>
        <w:pStyle w:val="ListParagraph"/>
        <w:numPr>
          <w:ilvl w:val="0"/>
          <w:numId w:val="14"/>
        </w:numPr>
        <w:spacing w:after="0"/>
        <w:jc w:val="both"/>
        <w:rPr>
          <w:rFonts w:ascii="Sylfaen" w:hAnsi="Sylfaen"/>
        </w:rPr>
      </w:pPr>
      <w:r w:rsidRPr="003E38EA">
        <w:rPr>
          <w:rFonts w:ascii="Sylfaen" w:hAnsi="Sylfaen"/>
        </w:rPr>
        <w:t xml:space="preserve">taking during the examination about matters not related to the exam; accepting examination related information </w:t>
      </w:r>
    </w:p>
    <w:p w14:paraId="47C367F5" w14:textId="77777777" w:rsidR="00B51BBD" w:rsidRPr="003E38EA" w:rsidRDefault="00031735" w:rsidP="003E38EA">
      <w:pPr>
        <w:pStyle w:val="ListParagraph"/>
        <w:numPr>
          <w:ilvl w:val="0"/>
          <w:numId w:val="14"/>
        </w:numPr>
        <w:spacing w:after="0"/>
        <w:jc w:val="both"/>
        <w:rPr>
          <w:rFonts w:ascii="Sylfaen" w:hAnsi="Sylfaen"/>
        </w:rPr>
      </w:pPr>
      <w:r w:rsidRPr="003E38EA">
        <w:rPr>
          <w:rFonts w:ascii="Sylfaen" w:hAnsi="Sylfaen"/>
        </w:rPr>
        <w:t>talking about examination related matters during the exam; whispering answers</w:t>
      </w:r>
      <w:r w:rsidR="00B51BBD" w:rsidRPr="003E38EA">
        <w:rPr>
          <w:rFonts w:ascii="Sylfaen" w:hAnsi="Sylfaen"/>
        </w:rPr>
        <w:t xml:space="preserve"> </w:t>
      </w:r>
      <w:r w:rsidRPr="003E38EA">
        <w:rPr>
          <w:rFonts w:ascii="Sylfaen" w:hAnsi="Sylfaen"/>
        </w:rPr>
        <w:t xml:space="preserve">to questions </w:t>
      </w:r>
    </w:p>
    <w:p w14:paraId="0E4837A2" w14:textId="77777777" w:rsidR="00B51BBD" w:rsidRPr="003E38EA" w:rsidRDefault="00B51BBD" w:rsidP="003E38EA">
      <w:pPr>
        <w:spacing w:after="0"/>
        <w:jc w:val="both"/>
        <w:rPr>
          <w:rFonts w:ascii="Sylfaen" w:hAnsi="Sylfaen"/>
        </w:rPr>
      </w:pPr>
    </w:p>
    <w:p w14:paraId="1B78FD30" w14:textId="77777777" w:rsidR="00B51BBD" w:rsidRPr="003E38EA" w:rsidRDefault="00031735" w:rsidP="003E38EA">
      <w:pPr>
        <w:spacing w:after="0"/>
        <w:jc w:val="both"/>
        <w:rPr>
          <w:rFonts w:ascii="Sylfaen" w:hAnsi="Sylfaen"/>
        </w:rPr>
      </w:pPr>
      <w:r w:rsidRPr="003E38EA">
        <w:rPr>
          <w:rFonts w:ascii="Sylfaen" w:hAnsi="Sylfaen"/>
        </w:rPr>
        <w:t xml:space="preserve">Communication </w:t>
      </w:r>
    </w:p>
    <w:p w14:paraId="6D7648F1" w14:textId="77777777" w:rsidR="00B51BBD" w:rsidRPr="003E38EA" w:rsidRDefault="00031735" w:rsidP="003E38EA">
      <w:pPr>
        <w:pStyle w:val="ListParagraph"/>
        <w:numPr>
          <w:ilvl w:val="0"/>
          <w:numId w:val="15"/>
        </w:numPr>
        <w:spacing w:after="0"/>
        <w:jc w:val="both"/>
        <w:rPr>
          <w:rFonts w:ascii="Sylfaen" w:hAnsi="Sylfaen"/>
        </w:rPr>
      </w:pPr>
      <w:r w:rsidRPr="003E38EA">
        <w:rPr>
          <w:rFonts w:ascii="Sylfaen" w:hAnsi="Sylfaen"/>
        </w:rPr>
        <w:t xml:space="preserve">passing/receiving written communications which clearly have no bearing on the assessment </w:t>
      </w:r>
    </w:p>
    <w:p w14:paraId="14B80FD6" w14:textId="77777777" w:rsidR="00B51BBD" w:rsidRPr="003E38EA" w:rsidRDefault="00B51BBD" w:rsidP="003E38EA">
      <w:pPr>
        <w:pStyle w:val="ListParagraph"/>
        <w:numPr>
          <w:ilvl w:val="0"/>
          <w:numId w:val="15"/>
        </w:numPr>
        <w:spacing w:after="0"/>
        <w:jc w:val="both"/>
        <w:rPr>
          <w:rFonts w:ascii="Sylfaen" w:hAnsi="Sylfaen"/>
        </w:rPr>
      </w:pPr>
      <w:r w:rsidRPr="003E38EA">
        <w:rPr>
          <w:rFonts w:ascii="Sylfaen" w:hAnsi="Sylfaen"/>
        </w:rPr>
        <w:t>a</w:t>
      </w:r>
      <w:r w:rsidR="00031735" w:rsidRPr="003E38EA">
        <w:rPr>
          <w:rFonts w:ascii="Sylfaen" w:hAnsi="Sylfaen"/>
        </w:rPr>
        <w:t>ccepting assessment related information</w:t>
      </w:r>
    </w:p>
    <w:p w14:paraId="12B4D3E2" w14:textId="77777777" w:rsidR="00B51BBD" w:rsidRPr="003E38EA" w:rsidRDefault="00031735" w:rsidP="003E38EA">
      <w:pPr>
        <w:pStyle w:val="ListParagraph"/>
        <w:numPr>
          <w:ilvl w:val="0"/>
          <w:numId w:val="15"/>
        </w:numPr>
        <w:spacing w:after="0"/>
        <w:jc w:val="both"/>
        <w:rPr>
          <w:rFonts w:ascii="Sylfaen" w:hAnsi="Sylfaen"/>
        </w:rPr>
      </w:pPr>
      <w:r w:rsidRPr="003E38EA">
        <w:rPr>
          <w:rFonts w:ascii="Sylfaen" w:hAnsi="Sylfaen"/>
        </w:rPr>
        <w:t xml:space="preserve">passing assessment related information to other candidates; helping one another; swapping scripts </w:t>
      </w:r>
    </w:p>
    <w:p w14:paraId="5032902D" w14:textId="77777777" w:rsidR="005364EA" w:rsidRDefault="005364EA" w:rsidP="003E38EA">
      <w:pPr>
        <w:spacing w:after="0"/>
        <w:jc w:val="both"/>
        <w:rPr>
          <w:rFonts w:ascii="Sylfaen" w:hAnsi="Sylfaen"/>
          <w:color w:val="0070C0"/>
        </w:rPr>
      </w:pPr>
    </w:p>
    <w:p w14:paraId="44046DBB" w14:textId="3BD4078D" w:rsidR="00B51BBD" w:rsidRPr="005364EA" w:rsidRDefault="00031735" w:rsidP="003E38EA">
      <w:pPr>
        <w:spacing w:after="0"/>
        <w:jc w:val="both"/>
        <w:rPr>
          <w:rFonts w:ascii="Sylfaen" w:hAnsi="Sylfaen"/>
          <w:b/>
        </w:rPr>
      </w:pPr>
      <w:r w:rsidRPr="005364EA">
        <w:rPr>
          <w:rFonts w:ascii="Sylfaen" w:hAnsi="Sylfaen"/>
          <w:b/>
          <w:color w:val="0070C0"/>
        </w:rPr>
        <w:t>OFFENCES RELATING TO THE CONTENT OF CANDIDATES’ WORK</w:t>
      </w:r>
      <w:r w:rsidRPr="005364EA">
        <w:rPr>
          <w:rFonts w:ascii="Sylfaen" w:hAnsi="Sylfaen"/>
          <w:b/>
        </w:rPr>
        <w:t xml:space="preserve"> </w:t>
      </w:r>
    </w:p>
    <w:p w14:paraId="24B13EC2" w14:textId="77777777" w:rsidR="00B51BBD" w:rsidRPr="003E38EA" w:rsidRDefault="00031735" w:rsidP="003E38EA">
      <w:pPr>
        <w:pStyle w:val="ListParagraph"/>
        <w:numPr>
          <w:ilvl w:val="0"/>
          <w:numId w:val="16"/>
        </w:numPr>
        <w:spacing w:after="0"/>
        <w:jc w:val="both"/>
        <w:rPr>
          <w:rFonts w:ascii="Sylfaen" w:hAnsi="Sylfaen"/>
        </w:rPr>
      </w:pPr>
      <w:r w:rsidRPr="003E38EA">
        <w:rPr>
          <w:rFonts w:ascii="Sylfaen" w:hAnsi="Sylfaen"/>
        </w:rPr>
        <w:t xml:space="preserve">The inclusion of inappropriate, offensive or obscene material in scripts, controlled assessments, coursework, non- examination assessments or portfolios </w:t>
      </w:r>
    </w:p>
    <w:p w14:paraId="7B69DC35" w14:textId="77777777" w:rsidR="00B51BBD" w:rsidRPr="003E38EA" w:rsidRDefault="00031735" w:rsidP="003E38EA">
      <w:pPr>
        <w:pStyle w:val="ListParagraph"/>
        <w:numPr>
          <w:ilvl w:val="0"/>
          <w:numId w:val="16"/>
        </w:numPr>
        <w:spacing w:after="0"/>
        <w:jc w:val="both"/>
        <w:rPr>
          <w:rFonts w:ascii="Sylfaen" w:hAnsi="Sylfaen"/>
        </w:rPr>
      </w:pPr>
      <w:r w:rsidRPr="003E38EA">
        <w:rPr>
          <w:rFonts w:ascii="Sylfaen" w:hAnsi="Sylfaen"/>
        </w:rPr>
        <w:t>isolated words or drawings, mildly offensive, inappropriate approaches or responses</w:t>
      </w:r>
    </w:p>
    <w:p w14:paraId="6ECE3915" w14:textId="77777777" w:rsidR="00B51BBD" w:rsidRPr="003E38EA" w:rsidRDefault="00031735" w:rsidP="003E38EA">
      <w:pPr>
        <w:pStyle w:val="ListParagraph"/>
        <w:numPr>
          <w:ilvl w:val="0"/>
          <w:numId w:val="16"/>
        </w:numPr>
        <w:spacing w:after="0"/>
        <w:jc w:val="both"/>
        <w:rPr>
          <w:rFonts w:ascii="Sylfaen" w:hAnsi="Sylfaen"/>
        </w:rPr>
      </w:pPr>
      <w:r w:rsidRPr="003E38EA">
        <w:rPr>
          <w:rFonts w:ascii="Sylfaen" w:hAnsi="Sylfaen"/>
        </w:rPr>
        <w:t xml:space="preserve">frequent mild obscenities or drawings; isolated strong obscenity; isolated mild obscenities or mildly offensive comments aimed at the examiner or member of staff </w:t>
      </w:r>
    </w:p>
    <w:p w14:paraId="477F28F5" w14:textId="77777777" w:rsidR="00B51BBD" w:rsidRPr="003E38EA" w:rsidRDefault="00031735" w:rsidP="003E38EA">
      <w:pPr>
        <w:pStyle w:val="ListParagraph"/>
        <w:numPr>
          <w:ilvl w:val="0"/>
          <w:numId w:val="16"/>
        </w:numPr>
        <w:spacing w:after="0"/>
        <w:jc w:val="both"/>
        <w:rPr>
          <w:rFonts w:ascii="Sylfaen" w:hAnsi="Sylfaen"/>
        </w:rPr>
      </w:pPr>
      <w:r w:rsidRPr="003E38EA">
        <w:rPr>
          <w:rFonts w:ascii="Sylfaen" w:hAnsi="Sylfaen"/>
        </w:rPr>
        <w:t xml:space="preserve">offensive comments or obscenities aimed at a member of staff, examiner or religious group; homophobic, transphobic, racist or sexist remarks or lewd drawing </w:t>
      </w:r>
    </w:p>
    <w:p w14:paraId="39C6649E" w14:textId="77777777" w:rsidR="005364EA" w:rsidRDefault="005364EA" w:rsidP="003E38EA">
      <w:pPr>
        <w:spacing w:after="0"/>
        <w:jc w:val="both"/>
        <w:rPr>
          <w:rFonts w:ascii="Sylfaen" w:hAnsi="Sylfaen"/>
        </w:rPr>
      </w:pPr>
    </w:p>
    <w:p w14:paraId="49D78D1A" w14:textId="2CF12287" w:rsidR="001F0C28" w:rsidRPr="003E38EA" w:rsidRDefault="00031735" w:rsidP="005364EA">
      <w:pPr>
        <w:spacing w:after="0"/>
        <w:ind w:left="360"/>
        <w:jc w:val="both"/>
        <w:rPr>
          <w:rFonts w:ascii="Sylfaen" w:hAnsi="Sylfaen"/>
        </w:rPr>
      </w:pPr>
      <w:r w:rsidRPr="003E38EA">
        <w:rPr>
          <w:rFonts w:ascii="Sylfaen" w:hAnsi="Sylfaen"/>
        </w:rPr>
        <w:t>(SMPP, Appendix 6)</w:t>
      </w:r>
    </w:p>
    <w:sectPr w:rsidR="001F0C28" w:rsidRPr="003E38EA" w:rsidSect="00031735">
      <w:footerReference w:type="default" r:id="rId10"/>
      <w:footerReference w:type="first" r:id="rId11"/>
      <w:pgSz w:w="11906" w:h="16838" w:code="9"/>
      <w:pgMar w:top="816" w:right="720" w:bottom="720" w:left="567" w:header="567" w:footer="2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EFFF8A" w14:textId="77777777" w:rsidR="00EE2B2E" w:rsidRDefault="00EE2B2E" w:rsidP="00572EAE">
      <w:pPr>
        <w:spacing w:after="0"/>
      </w:pPr>
      <w:r>
        <w:separator/>
      </w:r>
    </w:p>
  </w:endnote>
  <w:endnote w:type="continuationSeparator" w:id="0">
    <w:p w14:paraId="00E3EBC8" w14:textId="77777777" w:rsidR="00EE2B2E" w:rsidRDefault="00EE2B2E"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242F83" w14:textId="2DED6FA0" w:rsidR="00683D65" w:rsidRPr="00BE1447" w:rsidRDefault="002425CA" w:rsidP="00844CB5">
    <w:pPr>
      <w:pStyle w:val="Footer"/>
      <w:tabs>
        <w:tab w:val="left" w:pos="3190"/>
        <w:tab w:val="center" w:pos="4839"/>
      </w:tabs>
      <w:jc w:val="center"/>
      <w:rPr>
        <w:sz w:val="18"/>
        <w:szCs w:val="18"/>
      </w:rPr>
    </w:pPr>
    <w:r w:rsidRPr="00BE1447">
      <w:rPr>
        <w:sz w:val="18"/>
        <w:szCs w:val="18"/>
      </w:rPr>
      <w:fldChar w:fldCharType="begin"/>
    </w:r>
    <w:r w:rsidR="00683D65" w:rsidRPr="00BE1447">
      <w:rPr>
        <w:sz w:val="18"/>
        <w:szCs w:val="18"/>
      </w:rPr>
      <w:instrText xml:space="preserve"> PAGE   \* MERGEFORMAT </w:instrText>
    </w:r>
    <w:r w:rsidRPr="00BE1447">
      <w:rPr>
        <w:sz w:val="18"/>
        <w:szCs w:val="18"/>
      </w:rPr>
      <w:fldChar w:fldCharType="separate"/>
    </w:r>
    <w:r w:rsidR="00142070">
      <w:rPr>
        <w:noProof/>
        <w:sz w:val="18"/>
        <w:szCs w:val="18"/>
      </w:rPr>
      <w:t>4</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3C2E72" w14:textId="253D524E" w:rsidR="0048329F" w:rsidRPr="00D52ADD" w:rsidRDefault="00805EE0" w:rsidP="00D52ADD">
    <w:pPr>
      <w:pStyle w:val="Default"/>
      <w:jc w:val="center"/>
      <w:rPr>
        <w:rFonts w:ascii="Verdana" w:hAnsi="Verdana"/>
        <w:noProof/>
        <w:color w:val="auto"/>
        <w:sz w:val="20"/>
        <w:szCs w:val="20"/>
      </w:rPr>
    </w:pPr>
    <w:r>
      <w:rPr>
        <w:rFonts w:ascii="Verdana" w:hAnsi="Verdana"/>
        <w:color w:val="auto"/>
        <w:sz w:val="20"/>
        <w:szCs w:val="20"/>
      </w:rPr>
      <w:t>James Marks</w:t>
    </w:r>
    <w:r w:rsidR="00D52ADD" w:rsidRPr="00D52ADD">
      <w:rPr>
        <w:rFonts w:ascii="Verdana" w:hAnsi="Verdana"/>
        <w:color w:val="auto"/>
        <w:sz w:val="20"/>
        <w:szCs w:val="20"/>
      </w:rPr>
      <w:t xml:space="preserve"> Academy Trust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0AFC23" w14:textId="77777777" w:rsidR="00EE2B2E" w:rsidRDefault="00EE2B2E" w:rsidP="00572EAE">
      <w:pPr>
        <w:spacing w:after="0"/>
      </w:pPr>
      <w:r>
        <w:separator/>
      </w:r>
    </w:p>
  </w:footnote>
  <w:footnote w:type="continuationSeparator" w:id="0">
    <w:p w14:paraId="3FC86F12" w14:textId="77777777" w:rsidR="00EE2B2E" w:rsidRDefault="00EE2B2E"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D3E1E"/>
    <w:multiLevelType w:val="hybridMultilevel"/>
    <w:tmpl w:val="6BA878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1D34EE2"/>
    <w:multiLevelType w:val="hybridMultilevel"/>
    <w:tmpl w:val="0164CA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8D66337"/>
    <w:multiLevelType w:val="hybridMultilevel"/>
    <w:tmpl w:val="F6A6E2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08232E8"/>
    <w:multiLevelType w:val="hybridMultilevel"/>
    <w:tmpl w:val="37E83A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52B7FCA"/>
    <w:multiLevelType w:val="hybridMultilevel"/>
    <w:tmpl w:val="643E0D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7513B93"/>
    <w:multiLevelType w:val="hybridMultilevel"/>
    <w:tmpl w:val="69708E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9B5773F"/>
    <w:multiLevelType w:val="hybridMultilevel"/>
    <w:tmpl w:val="FAA04E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BBD48D2"/>
    <w:multiLevelType w:val="hybridMultilevel"/>
    <w:tmpl w:val="D0BC58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0156A72"/>
    <w:multiLevelType w:val="hybridMultilevel"/>
    <w:tmpl w:val="C902D0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2710922"/>
    <w:multiLevelType w:val="hybridMultilevel"/>
    <w:tmpl w:val="017EAE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4F5772B"/>
    <w:multiLevelType w:val="hybridMultilevel"/>
    <w:tmpl w:val="0ED6A9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EC85FFD"/>
    <w:multiLevelType w:val="hybridMultilevel"/>
    <w:tmpl w:val="4B52FA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92E6566"/>
    <w:multiLevelType w:val="hybridMultilevel"/>
    <w:tmpl w:val="8FDC70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D755E8C"/>
    <w:multiLevelType w:val="hybridMultilevel"/>
    <w:tmpl w:val="DFAAF9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EFF743A"/>
    <w:multiLevelType w:val="hybridMultilevel"/>
    <w:tmpl w:val="606EE3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E597A4E"/>
    <w:multiLevelType w:val="hybridMultilevel"/>
    <w:tmpl w:val="A17825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13"/>
  </w:num>
  <w:num w:numId="3">
    <w:abstractNumId w:val="0"/>
  </w:num>
  <w:num w:numId="4">
    <w:abstractNumId w:val="9"/>
  </w:num>
  <w:num w:numId="5">
    <w:abstractNumId w:val="14"/>
  </w:num>
  <w:num w:numId="6">
    <w:abstractNumId w:val="10"/>
  </w:num>
  <w:num w:numId="7">
    <w:abstractNumId w:val="8"/>
  </w:num>
  <w:num w:numId="8">
    <w:abstractNumId w:val="15"/>
  </w:num>
  <w:num w:numId="9">
    <w:abstractNumId w:val="2"/>
  </w:num>
  <w:num w:numId="10">
    <w:abstractNumId w:val="7"/>
  </w:num>
  <w:num w:numId="11">
    <w:abstractNumId w:val="3"/>
  </w:num>
  <w:num w:numId="12">
    <w:abstractNumId w:val="6"/>
  </w:num>
  <w:num w:numId="13">
    <w:abstractNumId w:val="5"/>
  </w:num>
  <w:num w:numId="14">
    <w:abstractNumId w:val="4"/>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8DD"/>
    <w:rsid w:val="00000527"/>
    <w:rsid w:val="000007FD"/>
    <w:rsid w:val="000012CB"/>
    <w:rsid w:val="00001751"/>
    <w:rsid w:val="00001F1E"/>
    <w:rsid w:val="00005238"/>
    <w:rsid w:val="0000742A"/>
    <w:rsid w:val="00012A1D"/>
    <w:rsid w:val="000134FC"/>
    <w:rsid w:val="00014D71"/>
    <w:rsid w:val="00017704"/>
    <w:rsid w:val="000201A0"/>
    <w:rsid w:val="00021ACB"/>
    <w:rsid w:val="00022C42"/>
    <w:rsid w:val="0002484E"/>
    <w:rsid w:val="000265A8"/>
    <w:rsid w:val="0003095E"/>
    <w:rsid w:val="00031735"/>
    <w:rsid w:val="00032351"/>
    <w:rsid w:val="000334C2"/>
    <w:rsid w:val="00037F47"/>
    <w:rsid w:val="000409C9"/>
    <w:rsid w:val="000441B5"/>
    <w:rsid w:val="000445FF"/>
    <w:rsid w:val="00044888"/>
    <w:rsid w:val="00045172"/>
    <w:rsid w:val="000459D4"/>
    <w:rsid w:val="000470A2"/>
    <w:rsid w:val="00047D77"/>
    <w:rsid w:val="000509F3"/>
    <w:rsid w:val="00051F51"/>
    <w:rsid w:val="000528CF"/>
    <w:rsid w:val="0005591C"/>
    <w:rsid w:val="00055FED"/>
    <w:rsid w:val="0005650A"/>
    <w:rsid w:val="00056ECD"/>
    <w:rsid w:val="00060E89"/>
    <w:rsid w:val="00062885"/>
    <w:rsid w:val="00062988"/>
    <w:rsid w:val="00064ECB"/>
    <w:rsid w:val="00064F02"/>
    <w:rsid w:val="000709D9"/>
    <w:rsid w:val="000730BB"/>
    <w:rsid w:val="000734C7"/>
    <w:rsid w:val="00074A36"/>
    <w:rsid w:val="000750AD"/>
    <w:rsid w:val="000800DE"/>
    <w:rsid w:val="00080423"/>
    <w:rsid w:val="00080EC7"/>
    <w:rsid w:val="0008652C"/>
    <w:rsid w:val="000875A7"/>
    <w:rsid w:val="0009252E"/>
    <w:rsid w:val="000945E3"/>
    <w:rsid w:val="00097CF9"/>
    <w:rsid w:val="000A1629"/>
    <w:rsid w:val="000A362F"/>
    <w:rsid w:val="000A4B3F"/>
    <w:rsid w:val="000A6652"/>
    <w:rsid w:val="000B0453"/>
    <w:rsid w:val="000B29C9"/>
    <w:rsid w:val="000C118C"/>
    <w:rsid w:val="000D10E9"/>
    <w:rsid w:val="000D12FC"/>
    <w:rsid w:val="000D1C29"/>
    <w:rsid w:val="000D225F"/>
    <w:rsid w:val="000D65E6"/>
    <w:rsid w:val="000D6EF7"/>
    <w:rsid w:val="000E27A5"/>
    <w:rsid w:val="000E4CFD"/>
    <w:rsid w:val="00100BEF"/>
    <w:rsid w:val="001026C6"/>
    <w:rsid w:val="0010487C"/>
    <w:rsid w:val="00105BF2"/>
    <w:rsid w:val="00107872"/>
    <w:rsid w:val="00113B24"/>
    <w:rsid w:val="00115458"/>
    <w:rsid w:val="001204BC"/>
    <w:rsid w:val="00123C3D"/>
    <w:rsid w:val="00123C74"/>
    <w:rsid w:val="001308B6"/>
    <w:rsid w:val="00133C23"/>
    <w:rsid w:val="001345C8"/>
    <w:rsid w:val="00142070"/>
    <w:rsid w:val="00142BCC"/>
    <w:rsid w:val="00143D8E"/>
    <w:rsid w:val="001464B8"/>
    <w:rsid w:val="0014735C"/>
    <w:rsid w:val="001551B3"/>
    <w:rsid w:val="00161BEB"/>
    <w:rsid w:val="001673AD"/>
    <w:rsid w:val="001673CF"/>
    <w:rsid w:val="0017460C"/>
    <w:rsid w:val="0017477E"/>
    <w:rsid w:val="001767B5"/>
    <w:rsid w:val="00177D3E"/>
    <w:rsid w:val="00182395"/>
    <w:rsid w:val="00183428"/>
    <w:rsid w:val="0018449D"/>
    <w:rsid w:val="00185617"/>
    <w:rsid w:val="00186887"/>
    <w:rsid w:val="00192C81"/>
    <w:rsid w:val="00193AAD"/>
    <w:rsid w:val="001947E3"/>
    <w:rsid w:val="00196924"/>
    <w:rsid w:val="00196B3E"/>
    <w:rsid w:val="001973EE"/>
    <w:rsid w:val="001A24D6"/>
    <w:rsid w:val="001A57D2"/>
    <w:rsid w:val="001A60B9"/>
    <w:rsid w:val="001A70B2"/>
    <w:rsid w:val="001B0600"/>
    <w:rsid w:val="001B31D5"/>
    <w:rsid w:val="001B3F57"/>
    <w:rsid w:val="001B635E"/>
    <w:rsid w:val="001B66D8"/>
    <w:rsid w:val="001C12A2"/>
    <w:rsid w:val="001C3A49"/>
    <w:rsid w:val="001D189E"/>
    <w:rsid w:val="001D5406"/>
    <w:rsid w:val="001D54A6"/>
    <w:rsid w:val="001E3C30"/>
    <w:rsid w:val="001F0C28"/>
    <w:rsid w:val="001F506A"/>
    <w:rsid w:val="001F59AD"/>
    <w:rsid w:val="001F629F"/>
    <w:rsid w:val="00200ABE"/>
    <w:rsid w:val="0020197A"/>
    <w:rsid w:val="00204786"/>
    <w:rsid w:val="002067C8"/>
    <w:rsid w:val="0021365B"/>
    <w:rsid w:val="00214318"/>
    <w:rsid w:val="00214342"/>
    <w:rsid w:val="00214CB1"/>
    <w:rsid w:val="002161E9"/>
    <w:rsid w:val="002210B5"/>
    <w:rsid w:val="00222E3E"/>
    <w:rsid w:val="002239AD"/>
    <w:rsid w:val="002301A0"/>
    <w:rsid w:val="00231D42"/>
    <w:rsid w:val="002322D1"/>
    <w:rsid w:val="0023628E"/>
    <w:rsid w:val="00236E0D"/>
    <w:rsid w:val="002416DB"/>
    <w:rsid w:val="00241E59"/>
    <w:rsid w:val="002425CA"/>
    <w:rsid w:val="00244FC1"/>
    <w:rsid w:val="00245E61"/>
    <w:rsid w:val="00247D1F"/>
    <w:rsid w:val="00250816"/>
    <w:rsid w:val="002522E9"/>
    <w:rsid w:val="00254B9A"/>
    <w:rsid w:val="0025563D"/>
    <w:rsid w:val="0026067D"/>
    <w:rsid w:val="00263891"/>
    <w:rsid w:val="0026639D"/>
    <w:rsid w:val="00267849"/>
    <w:rsid w:val="002723FE"/>
    <w:rsid w:val="00274912"/>
    <w:rsid w:val="00277F54"/>
    <w:rsid w:val="00283160"/>
    <w:rsid w:val="00283445"/>
    <w:rsid w:val="002837F1"/>
    <w:rsid w:val="002849FE"/>
    <w:rsid w:val="00287EE2"/>
    <w:rsid w:val="00290D1B"/>
    <w:rsid w:val="002923DF"/>
    <w:rsid w:val="00292643"/>
    <w:rsid w:val="00294309"/>
    <w:rsid w:val="00296916"/>
    <w:rsid w:val="002978B9"/>
    <w:rsid w:val="00297C0F"/>
    <w:rsid w:val="00297FBB"/>
    <w:rsid w:val="002A1C13"/>
    <w:rsid w:val="002A2DC8"/>
    <w:rsid w:val="002A5325"/>
    <w:rsid w:val="002A6DDA"/>
    <w:rsid w:val="002A785C"/>
    <w:rsid w:val="002B169B"/>
    <w:rsid w:val="002B2F32"/>
    <w:rsid w:val="002B5BE7"/>
    <w:rsid w:val="002B5C08"/>
    <w:rsid w:val="002B6E69"/>
    <w:rsid w:val="002C1323"/>
    <w:rsid w:val="002C2931"/>
    <w:rsid w:val="002C5397"/>
    <w:rsid w:val="002C7334"/>
    <w:rsid w:val="002D6998"/>
    <w:rsid w:val="002E17BE"/>
    <w:rsid w:val="002E233C"/>
    <w:rsid w:val="002E31F2"/>
    <w:rsid w:val="002E53FB"/>
    <w:rsid w:val="002E61A2"/>
    <w:rsid w:val="002F16B9"/>
    <w:rsid w:val="002F1D6A"/>
    <w:rsid w:val="002F2527"/>
    <w:rsid w:val="002F26D1"/>
    <w:rsid w:val="002F7789"/>
    <w:rsid w:val="00304C46"/>
    <w:rsid w:val="00306185"/>
    <w:rsid w:val="00306D7B"/>
    <w:rsid w:val="0031083C"/>
    <w:rsid w:val="00315991"/>
    <w:rsid w:val="0032363C"/>
    <w:rsid w:val="003243FE"/>
    <w:rsid w:val="00325025"/>
    <w:rsid w:val="0033123E"/>
    <w:rsid w:val="00331254"/>
    <w:rsid w:val="00331564"/>
    <w:rsid w:val="00333FB8"/>
    <w:rsid w:val="00337BC6"/>
    <w:rsid w:val="00340292"/>
    <w:rsid w:val="00343A24"/>
    <w:rsid w:val="00345C58"/>
    <w:rsid w:val="00346CC7"/>
    <w:rsid w:val="003471BA"/>
    <w:rsid w:val="00347805"/>
    <w:rsid w:val="00354B3F"/>
    <w:rsid w:val="00354F5C"/>
    <w:rsid w:val="00355B6B"/>
    <w:rsid w:val="00356A3E"/>
    <w:rsid w:val="00361088"/>
    <w:rsid w:val="00361EA5"/>
    <w:rsid w:val="0037572B"/>
    <w:rsid w:val="00375CE7"/>
    <w:rsid w:val="003806F3"/>
    <w:rsid w:val="00381559"/>
    <w:rsid w:val="003917CE"/>
    <w:rsid w:val="00393116"/>
    <w:rsid w:val="0039606C"/>
    <w:rsid w:val="003962DC"/>
    <w:rsid w:val="00397541"/>
    <w:rsid w:val="003A183A"/>
    <w:rsid w:val="003A413B"/>
    <w:rsid w:val="003A55AC"/>
    <w:rsid w:val="003B1313"/>
    <w:rsid w:val="003B3CE4"/>
    <w:rsid w:val="003B4E6E"/>
    <w:rsid w:val="003B4F45"/>
    <w:rsid w:val="003C0015"/>
    <w:rsid w:val="003C1B1D"/>
    <w:rsid w:val="003C1E94"/>
    <w:rsid w:val="003C4FA2"/>
    <w:rsid w:val="003C6D93"/>
    <w:rsid w:val="003D33F8"/>
    <w:rsid w:val="003D4B42"/>
    <w:rsid w:val="003D4C64"/>
    <w:rsid w:val="003D4CFA"/>
    <w:rsid w:val="003D5BC9"/>
    <w:rsid w:val="003D61AF"/>
    <w:rsid w:val="003D78DD"/>
    <w:rsid w:val="003D7C71"/>
    <w:rsid w:val="003E1B12"/>
    <w:rsid w:val="003E38EA"/>
    <w:rsid w:val="003E5BF3"/>
    <w:rsid w:val="003F08A6"/>
    <w:rsid w:val="003F5A12"/>
    <w:rsid w:val="003F66FE"/>
    <w:rsid w:val="00415046"/>
    <w:rsid w:val="00415AAB"/>
    <w:rsid w:val="004172F8"/>
    <w:rsid w:val="00420DEB"/>
    <w:rsid w:val="0042211B"/>
    <w:rsid w:val="004250C5"/>
    <w:rsid w:val="00432C92"/>
    <w:rsid w:val="0043391D"/>
    <w:rsid w:val="004374FD"/>
    <w:rsid w:val="00437541"/>
    <w:rsid w:val="00437F62"/>
    <w:rsid w:val="004471C9"/>
    <w:rsid w:val="004518B1"/>
    <w:rsid w:val="0045394B"/>
    <w:rsid w:val="00453A8A"/>
    <w:rsid w:val="00454711"/>
    <w:rsid w:val="00456C91"/>
    <w:rsid w:val="004650E2"/>
    <w:rsid w:val="00466D50"/>
    <w:rsid w:val="00473D52"/>
    <w:rsid w:val="00480995"/>
    <w:rsid w:val="0048329F"/>
    <w:rsid w:val="00484DD9"/>
    <w:rsid w:val="00485669"/>
    <w:rsid w:val="00485919"/>
    <w:rsid w:val="00494A0C"/>
    <w:rsid w:val="00495501"/>
    <w:rsid w:val="00497165"/>
    <w:rsid w:val="004A0FB8"/>
    <w:rsid w:val="004A2E20"/>
    <w:rsid w:val="004A4C84"/>
    <w:rsid w:val="004A5171"/>
    <w:rsid w:val="004A6AFB"/>
    <w:rsid w:val="004A6F96"/>
    <w:rsid w:val="004B1115"/>
    <w:rsid w:val="004B4DA2"/>
    <w:rsid w:val="004B5B29"/>
    <w:rsid w:val="004C3462"/>
    <w:rsid w:val="004C353E"/>
    <w:rsid w:val="004C6288"/>
    <w:rsid w:val="004C6683"/>
    <w:rsid w:val="004C688F"/>
    <w:rsid w:val="004D2901"/>
    <w:rsid w:val="004D57C7"/>
    <w:rsid w:val="004D602B"/>
    <w:rsid w:val="004D7615"/>
    <w:rsid w:val="004E3038"/>
    <w:rsid w:val="004E4EC1"/>
    <w:rsid w:val="004E6CB3"/>
    <w:rsid w:val="004F181E"/>
    <w:rsid w:val="004F1CB4"/>
    <w:rsid w:val="004F233D"/>
    <w:rsid w:val="004F2B1A"/>
    <w:rsid w:val="004F56D2"/>
    <w:rsid w:val="004F69EF"/>
    <w:rsid w:val="004F7D0D"/>
    <w:rsid w:val="00500492"/>
    <w:rsid w:val="00501E69"/>
    <w:rsid w:val="00501F32"/>
    <w:rsid w:val="0050310F"/>
    <w:rsid w:val="005041C5"/>
    <w:rsid w:val="00505172"/>
    <w:rsid w:val="00505C85"/>
    <w:rsid w:val="00506548"/>
    <w:rsid w:val="005076CF"/>
    <w:rsid w:val="0051144C"/>
    <w:rsid w:val="0051267C"/>
    <w:rsid w:val="005139CA"/>
    <w:rsid w:val="005154E3"/>
    <w:rsid w:val="005225B9"/>
    <w:rsid w:val="005228E0"/>
    <w:rsid w:val="005268DE"/>
    <w:rsid w:val="00532C34"/>
    <w:rsid w:val="00534606"/>
    <w:rsid w:val="005364EA"/>
    <w:rsid w:val="00540382"/>
    <w:rsid w:val="00546F61"/>
    <w:rsid w:val="00546F70"/>
    <w:rsid w:val="0055163A"/>
    <w:rsid w:val="0055531D"/>
    <w:rsid w:val="00556982"/>
    <w:rsid w:val="00557874"/>
    <w:rsid w:val="00560310"/>
    <w:rsid w:val="00563708"/>
    <w:rsid w:val="00572EAE"/>
    <w:rsid w:val="00575B68"/>
    <w:rsid w:val="00576B69"/>
    <w:rsid w:val="00582D3B"/>
    <w:rsid w:val="00584370"/>
    <w:rsid w:val="00587DFA"/>
    <w:rsid w:val="00593102"/>
    <w:rsid w:val="00593745"/>
    <w:rsid w:val="00595C4E"/>
    <w:rsid w:val="005A05DA"/>
    <w:rsid w:val="005A1F33"/>
    <w:rsid w:val="005B411E"/>
    <w:rsid w:val="005B46C1"/>
    <w:rsid w:val="005B59C3"/>
    <w:rsid w:val="005C4C94"/>
    <w:rsid w:val="005C50FE"/>
    <w:rsid w:val="005D0DCE"/>
    <w:rsid w:val="005D100D"/>
    <w:rsid w:val="005D1A92"/>
    <w:rsid w:val="005D59B7"/>
    <w:rsid w:val="005D6C07"/>
    <w:rsid w:val="005E533D"/>
    <w:rsid w:val="005F053F"/>
    <w:rsid w:val="005F0D03"/>
    <w:rsid w:val="005F25A1"/>
    <w:rsid w:val="005F5530"/>
    <w:rsid w:val="005F75DB"/>
    <w:rsid w:val="0060002A"/>
    <w:rsid w:val="0060259F"/>
    <w:rsid w:val="00604B4D"/>
    <w:rsid w:val="00604B5D"/>
    <w:rsid w:val="0060571B"/>
    <w:rsid w:val="00606D11"/>
    <w:rsid w:val="00607DB3"/>
    <w:rsid w:val="006102D5"/>
    <w:rsid w:val="00610C2A"/>
    <w:rsid w:val="00611B9A"/>
    <w:rsid w:val="00612E2C"/>
    <w:rsid w:val="00615715"/>
    <w:rsid w:val="0062332E"/>
    <w:rsid w:val="00624533"/>
    <w:rsid w:val="00625652"/>
    <w:rsid w:val="00631313"/>
    <w:rsid w:val="00633272"/>
    <w:rsid w:val="0063364B"/>
    <w:rsid w:val="00633A69"/>
    <w:rsid w:val="00633D90"/>
    <w:rsid w:val="0063468F"/>
    <w:rsid w:val="0063471E"/>
    <w:rsid w:val="00634B89"/>
    <w:rsid w:val="00636777"/>
    <w:rsid w:val="00640147"/>
    <w:rsid w:val="006410D7"/>
    <w:rsid w:val="006427D8"/>
    <w:rsid w:val="00642EC2"/>
    <w:rsid w:val="0064770E"/>
    <w:rsid w:val="0065424D"/>
    <w:rsid w:val="00654BCB"/>
    <w:rsid w:val="00662A0F"/>
    <w:rsid w:val="00664ECA"/>
    <w:rsid w:val="006657BB"/>
    <w:rsid w:val="00672222"/>
    <w:rsid w:val="00672D53"/>
    <w:rsid w:val="00674C47"/>
    <w:rsid w:val="00680AD4"/>
    <w:rsid w:val="00682C3D"/>
    <w:rsid w:val="00683D65"/>
    <w:rsid w:val="0068481A"/>
    <w:rsid w:val="006858F4"/>
    <w:rsid w:val="00685EDF"/>
    <w:rsid w:val="00694417"/>
    <w:rsid w:val="006968D9"/>
    <w:rsid w:val="006A01D8"/>
    <w:rsid w:val="006A3D22"/>
    <w:rsid w:val="006B328E"/>
    <w:rsid w:val="006B4CCF"/>
    <w:rsid w:val="006C1805"/>
    <w:rsid w:val="006C2242"/>
    <w:rsid w:val="006C5808"/>
    <w:rsid w:val="006C66A1"/>
    <w:rsid w:val="006D0C5B"/>
    <w:rsid w:val="006D242B"/>
    <w:rsid w:val="006D281C"/>
    <w:rsid w:val="006D4654"/>
    <w:rsid w:val="006D562D"/>
    <w:rsid w:val="006D57D5"/>
    <w:rsid w:val="006D78ED"/>
    <w:rsid w:val="006E29D2"/>
    <w:rsid w:val="006E48DE"/>
    <w:rsid w:val="006F2094"/>
    <w:rsid w:val="006F403C"/>
    <w:rsid w:val="006F4870"/>
    <w:rsid w:val="006F6831"/>
    <w:rsid w:val="006F6A41"/>
    <w:rsid w:val="007009B9"/>
    <w:rsid w:val="00701CBE"/>
    <w:rsid w:val="00707BF7"/>
    <w:rsid w:val="007138D5"/>
    <w:rsid w:val="00720BE9"/>
    <w:rsid w:val="00721AE5"/>
    <w:rsid w:val="00723973"/>
    <w:rsid w:val="007242DF"/>
    <w:rsid w:val="00727AA4"/>
    <w:rsid w:val="007310BE"/>
    <w:rsid w:val="00731803"/>
    <w:rsid w:val="0073293D"/>
    <w:rsid w:val="00734C71"/>
    <w:rsid w:val="007360FA"/>
    <w:rsid w:val="00736F33"/>
    <w:rsid w:val="007376B2"/>
    <w:rsid w:val="007406C5"/>
    <w:rsid w:val="00740A1A"/>
    <w:rsid w:val="00740F4E"/>
    <w:rsid w:val="00742511"/>
    <w:rsid w:val="00742656"/>
    <w:rsid w:val="00742793"/>
    <w:rsid w:val="00742A3B"/>
    <w:rsid w:val="007469CC"/>
    <w:rsid w:val="00751D49"/>
    <w:rsid w:val="00755915"/>
    <w:rsid w:val="00761A14"/>
    <w:rsid w:val="007628E6"/>
    <w:rsid w:val="00762B68"/>
    <w:rsid w:val="00767A91"/>
    <w:rsid w:val="00773F86"/>
    <w:rsid w:val="007753C0"/>
    <w:rsid w:val="00781A5B"/>
    <w:rsid w:val="007824AD"/>
    <w:rsid w:val="007840BA"/>
    <w:rsid w:val="0079528C"/>
    <w:rsid w:val="007960EF"/>
    <w:rsid w:val="0079678B"/>
    <w:rsid w:val="007976BE"/>
    <w:rsid w:val="007A31D2"/>
    <w:rsid w:val="007A4032"/>
    <w:rsid w:val="007A6098"/>
    <w:rsid w:val="007A6180"/>
    <w:rsid w:val="007A64E4"/>
    <w:rsid w:val="007A7BA8"/>
    <w:rsid w:val="007A7ED1"/>
    <w:rsid w:val="007B0710"/>
    <w:rsid w:val="007B66A6"/>
    <w:rsid w:val="007B7176"/>
    <w:rsid w:val="007C0046"/>
    <w:rsid w:val="007C14CD"/>
    <w:rsid w:val="007C2873"/>
    <w:rsid w:val="007C50C2"/>
    <w:rsid w:val="007C66FB"/>
    <w:rsid w:val="007D5FE6"/>
    <w:rsid w:val="007D7CC7"/>
    <w:rsid w:val="007E57A3"/>
    <w:rsid w:val="007E5845"/>
    <w:rsid w:val="007F0F3B"/>
    <w:rsid w:val="007F2720"/>
    <w:rsid w:val="007F54A9"/>
    <w:rsid w:val="007F5F63"/>
    <w:rsid w:val="007F699A"/>
    <w:rsid w:val="00800B95"/>
    <w:rsid w:val="00802AFC"/>
    <w:rsid w:val="00802B6C"/>
    <w:rsid w:val="0080429F"/>
    <w:rsid w:val="00805EE0"/>
    <w:rsid w:val="008073C0"/>
    <w:rsid w:val="0081095A"/>
    <w:rsid w:val="0081190F"/>
    <w:rsid w:val="00816759"/>
    <w:rsid w:val="00816D60"/>
    <w:rsid w:val="00820DDD"/>
    <w:rsid w:val="00821705"/>
    <w:rsid w:val="00821ACB"/>
    <w:rsid w:val="00821D2B"/>
    <w:rsid w:val="00822A92"/>
    <w:rsid w:val="00823872"/>
    <w:rsid w:val="00825CE7"/>
    <w:rsid w:val="00832892"/>
    <w:rsid w:val="00832A57"/>
    <w:rsid w:val="00834274"/>
    <w:rsid w:val="00835836"/>
    <w:rsid w:val="008415EA"/>
    <w:rsid w:val="00843BCB"/>
    <w:rsid w:val="00844CB5"/>
    <w:rsid w:val="0084623C"/>
    <w:rsid w:val="008478AB"/>
    <w:rsid w:val="00851803"/>
    <w:rsid w:val="00855BF3"/>
    <w:rsid w:val="008621C8"/>
    <w:rsid w:val="00867360"/>
    <w:rsid w:val="0086798A"/>
    <w:rsid w:val="0087068C"/>
    <w:rsid w:val="0087080A"/>
    <w:rsid w:val="00871068"/>
    <w:rsid w:val="0087178A"/>
    <w:rsid w:val="00872712"/>
    <w:rsid w:val="00874D54"/>
    <w:rsid w:val="008753FE"/>
    <w:rsid w:val="00876C7D"/>
    <w:rsid w:val="0088282D"/>
    <w:rsid w:val="00886454"/>
    <w:rsid w:val="00887368"/>
    <w:rsid w:val="008904DF"/>
    <w:rsid w:val="00890CF1"/>
    <w:rsid w:val="008911C4"/>
    <w:rsid w:val="0089184C"/>
    <w:rsid w:val="00892B97"/>
    <w:rsid w:val="00895981"/>
    <w:rsid w:val="00897130"/>
    <w:rsid w:val="008A0E2E"/>
    <w:rsid w:val="008A53B9"/>
    <w:rsid w:val="008B18BD"/>
    <w:rsid w:val="008B430B"/>
    <w:rsid w:val="008B589E"/>
    <w:rsid w:val="008B6F89"/>
    <w:rsid w:val="008B718E"/>
    <w:rsid w:val="008C149D"/>
    <w:rsid w:val="008C59E2"/>
    <w:rsid w:val="008C72C5"/>
    <w:rsid w:val="008C7821"/>
    <w:rsid w:val="008D5903"/>
    <w:rsid w:val="008E3C0D"/>
    <w:rsid w:val="008E4101"/>
    <w:rsid w:val="008E5C3C"/>
    <w:rsid w:val="008E78C6"/>
    <w:rsid w:val="008F5767"/>
    <w:rsid w:val="00900505"/>
    <w:rsid w:val="00912735"/>
    <w:rsid w:val="0091365A"/>
    <w:rsid w:val="00916FA7"/>
    <w:rsid w:val="00921A28"/>
    <w:rsid w:val="00921C06"/>
    <w:rsid w:val="00923F8F"/>
    <w:rsid w:val="0092419A"/>
    <w:rsid w:val="00926C5B"/>
    <w:rsid w:val="00930702"/>
    <w:rsid w:val="009344CA"/>
    <w:rsid w:val="009372CC"/>
    <w:rsid w:val="00937C37"/>
    <w:rsid w:val="00937C73"/>
    <w:rsid w:val="009405D5"/>
    <w:rsid w:val="00941B6F"/>
    <w:rsid w:val="00942FE5"/>
    <w:rsid w:val="00943A90"/>
    <w:rsid w:val="00957564"/>
    <w:rsid w:val="009576A1"/>
    <w:rsid w:val="00957D0F"/>
    <w:rsid w:val="00960671"/>
    <w:rsid w:val="00961EA6"/>
    <w:rsid w:val="00972787"/>
    <w:rsid w:val="009739C1"/>
    <w:rsid w:val="00980185"/>
    <w:rsid w:val="00980A01"/>
    <w:rsid w:val="009835D2"/>
    <w:rsid w:val="00986277"/>
    <w:rsid w:val="00990AAA"/>
    <w:rsid w:val="0099249A"/>
    <w:rsid w:val="00993918"/>
    <w:rsid w:val="009959DE"/>
    <w:rsid w:val="009967AC"/>
    <w:rsid w:val="009A4270"/>
    <w:rsid w:val="009A7EC0"/>
    <w:rsid w:val="009B0929"/>
    <w:rsid w:val="009B5963"/>
    <w:rsid w:val="009B6F91"/>
    <w:rsid w:val="009C4413"/>
    <w:rsid w:val="009C7245"/>
    <w:rsid w:val="009C73CD"/>
    <w:rsid w:val="009C7C8D"/>
    <w:rsid w:val="009D74F9"/>
    <w:rsid w:val="009E050C"/>
    <w:rsid w:val="009E51AA"/>
    <w:rsid w:val="009F0C0D"/>
    <w:rsid w:val="009F0FFB"/>
    <w:rsid w:val="009F17AE"/>
    <w:rsid w:val="009F2775"/>
    <w:rsid w:val="009F3E7A"/>
    <w:rsid w:val="009F4697"/>
    <w:rsid w:val="009F530D"/>
    <w:rsid w:val="009F5781"/>
    <w:rsid w:val="009F605A"/>
    <w:rsid w:val="009F790B"/>
    <w:rsid w:val="00A045AE"/>
    <w:rsid w:val="00A05772"/>
    <w:rsid w:val="00A124BF"/>
    <w:rsid w:val="00A159A6"/>
    <w:rsid w:val="00A200BD"/>
    <w:rsid w:val="00A23D3B"/>
    <w:rsid w:val="00A26093"/>
    <w:rsid w:val="00A26BE8"/>
    <w:rsid w:val="00A27B0E"/>
    <w:rsid w:val="00A35C57"/>
    <w:rsid w:val="00A37EBB"/>
    <w:rsid w:val="00A4455C"/>
    <w:rsid w:val="00A45FED"/>
    <w:rsid w:val="00A4607E"/>
    <w:rsid w:val="00A5332D"/>
    <w:rsid w:val="00A64446"/>
    <w:rsid w:val="00A67421"/>
    <w:rsid w:val="00A679FD"/>
    <w:rsid w:val="00A82497"/>
    <w:rsid w:val="00A8324C"/>
    <w:rsid w:val="00A848AE"/>
    <w:rsid w:val="00A86FA0"/>
    <w:rsid w:val="00A90A2F"/>
    <w:rsid w:val="00A92FC4"/>
    <w:rsid w:val="00AA2174"/>
    <w:rsid w:val="00AA3717"/>
    <w:rsid w:val="00AB2591"/>
    <w:rsid w:val="00AB25BC"/>
    <w:rsid w:val="00AC4DBC"/>
    <w:rsid w:val="00AC5A86"/>
    <w:rsid w:val="00AD148E"/>
    <w:rsid w:val="00AD6585"/>
    <w:rsid w:val="00AE072B"/>
    <w:rsid w:val="00AE0847"/>
    <w:rsid w:val="00AE0C41"/>
    <w:rsid w:val="00AE373A"/>
    <w:rsid w:val="00AE4B04"/>
    <w:rsid w:val="00AE4E4B"/>
    <w:rsid w:val="00AE5CDB"/>
    <w:rsid w:val="00AE6589"/>
    <w:rsid w:val="00AF00B9"/>
    <w:rsid w:val="00AF1C54"/>
    <w:rsid w:val="00B0304B"/>
    <w:rsid w:val="00B05787"/>
    <w:rsid w:val="00B05868"/>
    <w:rsid w:val="00B05995"/>
    <w:rsid w:val="00B07D5A"/>
    <w:rsid w:val="00B11090"/>
    <w:rsid w:val="00B11C62"/>
    <w:rsid w:val="00B16297"/>
    <w:rsid w:val="00B16B92"/>
    <w:rsid w:val="00B23747"/>
    <w:rsid w:val="00B25CAB"/>
    <w:rsid w:val="00B275C4"/>
    <w:rsid w:val="00B27B64"/>
    <w:rsid w:val="00B306BB"/>
    <w:rsid w:val="00B327FC"/>
    <w:rsid w:val="00B3289C"/>
    <w:rsid w:val="00B33F99"/>
    <w:rsid w:val="00B3450E"/>
    <w:rsid w:val="00B45B65"/>
    <w:rsid w:val="00B519F1"/>
    <w:rsid w:val="00B51BBD"/>
    <w:rsid w:val="00B53126"/>
    <w:rsid w:val="00B546EA"/>
    <w:rsid w:val="00B55909"/>
    <w:rsid w:val="00B56240"/>
    <w:rsid w:val="00B57CB5"/>
    <w:rsid w:val="00B57F8F"/>
    <w:rsid w:val="00B6350E"/>
    <w:rsid w:val="00B65859"/>
    <w:rsid w:val="00B7384C"/>
    <w:rsid w:val="00B763AD"/>
    <w:rsid w:val="00B7754D"/>
    <w:rsid w:val="00B82568"/>
    <w:rsid w:val="00B837DF"/>
    <w:rsid w:val="00B91731"/>
    <w:rsid w:val="00B96DC9"/>
    <w:rsid w:val="00BA1A24"/>
    <w:rsid w:val="00BA2D22"/>
    <w:rsid w:val="00BA39A7"/>
    <w:rsid w:val="00BA51CF"/>
    <w:rsid w:val="00BB17C6"/>
    <w:rsid w:val="00BB1984"/>
    <w:rsid w:val="00BB24E5"/>
    <w:rsid w:val="00BB2B7F"/>
    <w:rsid w:val="00BB5D87"/>
    <w:rsid w:val="00BB5EDD"/>
    <w:rsid w:val="00BB660B"/>
    <w:rsid w:val="00BB7322"/>
    <w:rsid w:val="00BC0469"/>
    <w:rsid w:val="00BC1F2D"/>
    <w:rsid w:val="00BC2365"/>
    <w:rsid w:val="00BC2E49"/>
    <w:rsid w:val="00BC7DFF"/>
    <w:rsid w:val="00BD0564"/>
    <w:rsid w:val="00BD16B0"/>
    <w:rsid w:val="00BD2843"/>
    <w:rsid w:val="00BD2E5E"/>
    <w:rsid w:val="00BD3B0D"/>
    <w:rsid w:val="00BE1447"/>
    <w:rsid w:val="00BE1AA9"/>
    <w:rsid w:val="00BE3C75"/>
    <w:rsid w:val="00BE3DC7"/>
    <w:rsid w:val="00BE46EC"/>
    <w:rsid w:val="00BE6987"/>
    <w:rsid w:val="00BF0EF1"/>
    <w:rsid w:val="00BF2394"/>
    <w:rsid w:val="00BF770C"/>
    <w:rsid w:val="00C01ACC"/>
    <w:rsid w:val="00C03944"/>
    <w:rsid w:val="00C04C77"/>
    <w:rsid w:val="00C11989"/>
    <w:rsid w:val="00C16897"/>
    <w:rsid w:val="00C1752A"/>
    <w:rsid w:val="00C178ED"/>
    <w:rsid w:val="00C2050C"/>
    <w:rsid w:val="00C232AA"/>
    <w:rsid w:val="00C314D3"/>
    <w:rsid w:val="00C31663"/>
    <w:rsid w:val="00C31FBE"/>
    <w:rsid w:val="00C331DA"/>
    <w:rsid w:val="00C371FE"/>
    <w:rsid w:val="00C37FA2"/>
    <w:rsid w:val="00C4525E"/>
    <w:rsid w:val="00C45ED1"/>
    <w:rsid w:val="00C46707"/>
    <w:rsid w:val="00C469BA"/>
    <w:rsid w:val="00C47906"/>
    <w:rsid w:val="00C5088D"/>
    <w:rsid w:val="00C51027"/>
    <w:rsid w:val="00C5105D"/>
    <w:rsid w:val="00C62C00"/>
    <w:rsid w:val="00C714D7"/>
    <w:rsid w:val="00C75192"/>
    <w:rsid w:val="00C76227"/>
    <w:rsid w:val="00C7657F"/>
    <w:rsid w:val="00C77A3C"/>
    <w:rsid w:val="00C80D67"/>
    <w:rsid w:val="00C818C7"/>
    <w:rsid w:val="00C8290A"/>
    <w:rsid w:val="00C8544A"/>
    <w:rsid w:val="00C87BA4"/>
    <w:rsid w:val="00C90799"/>
    <w:rsid w:val="00C92866"/>
    <w:rsid w:val="00C93416"/>
    <w:rsid w:val="00C94BC4"/>
    <w:rsid w:val="00C95FAE"/>
    <w:rsid w:val="00CA04ED"/>
    <w:rsid w:val="00CC73D0"/>
    <w:rsid w:val="00CD0B09"/>
    <w:rsid w:val="00CD1075"/>
    <w:rsid w:val="00CD2A41"/>
    <w:rsid w:val="00CD31D5"/>
    <w:rsid w:val="00CD4AE1"/>
    <w:rsid w:val="00CE3A7D"/>
    <w:rsid w:val="00CE5FF1"/>
    <w:rsid w:val="00CE6EDA"/>
    <w:rsid w:val="00CF1D76"/>
    <w:rsid w:val="00CF1E3F"/>
    <w:rsid w:val="00CF3ABE"/>
    <w:rsid w:val="00CF4039"/>
    <w:rsid w:val="00CF5029"/>
    <w:rsid w:val="00CF5B27"/>
    <w:rsid w:val="00CF6288"/>
    <w:rsid w:val="00D004DA"/>
    <w:rsid w:val="00D02605"/>
    <w:rsid w:val="00D03C48"/>
    <w:rsid w:val="00D11059"/>
    <w:rsid w:val="00D12D21"/>
    <w:rsid w:val="00D1329F"/>
    <w:rsid w:val="00D13584"/>
    <w:rsid w:val="00D13CD8"/>
    <w:rsid w:val="00D15D3A"/>
    <w:rsid w:val="00D20CEA"/>
    <w:rsid w:val="00D21C50"/>
    <w:rsid w:val="00D23EF7"/>
    <w:rsid w:val="00D241E5"/>
    <w:rsid w:val="00D25080"/>
    <w:rsid w:val="00D278AC"/>
    <w:rsid w:val="00D361ED"/>
    <w:rsid w:val="00D41EB1"/>
    <w:rsid w:val="00D43251"/>
    <w:rsid w:val="00D46078"/>
    <w:rsid w:val="00D47FDF"/>
    <w:rsid w:val="00D52592"/>
    <w:rsid w:val="00D52ADD"/>
    <w:rsid w:val="00D663E0"/>
    <w:rsid w:val="00D66822"/>
    <w:rsid w:val="00D74EF3"/>
    <w:rsid w:val="00D761BB"/>
    <w:rsid w:val="00D77C5A"/>
    <w:rsid w:val="00D804C5"/>
    <w:rsid w:val="00D8214A"/>
    <w:rsid w:val="00D82963"/>
    <w:rsid w:val="00D86621"/>
    <w:rsid w:val="00D87938"/>
    <w:rsid w:val="00D933CB"/>
    <w:rsid w:val="00D945F9"/>
    <w:rsid w:val="00D95F21"/>
    <w:rsid w:val="00DA197E"/>
    <w:rsid w:val="00DA1E4B"/>
    <w:rsid w:val="00DA50BF"/>
    <w:rsid w:val="00DA52B5"/>
    <w:rsid w:val="00DA6438"/>
    <w:rsid w:val="00DB14EB"/>
    <w:rsid w:val="00DC0499"/>
    <w:rsid w:val="00DC1932"/>
    <w:rsid w:val="00DC2057"/>
    <w:rsid w:val="00DC6E24"/>
    <w:rsid w:val="00DD093C"/>
    <w:rsid w:val="00DD5196"/>
    <w:rsid w:val="00DD7266"/>
    <w:rsid w:val="00DD780F"/>
    <w:rsid w:val="00DE1BDD"/>
    <w:rsid w:val="00DE35D5"/>
    <w:rsid w:val="00DE4E3F"/>
    <w:rsid w:val="00DF295A"/>
    <w:rsid w:val="00DF3F41"/>
    <w:rsid w:val="00E01BB3"/>
    <w:rsid w:val="00E01F3A"/>
    <w:rsid w:val="00E05AB8"/>
    <w:rsid w:val="00E16380"/>
    <w:rsid w:val="00E1788A"/>
    <w:rsid w:val="00E20F93"/>
    <w:rsid w:val="00E213EE"/>
    <w:rsid w:val="00E227AA"/>
    <w:rsid w:val="00E2416D"/>
    <w:rsid w:val="00E27453"/>
    <w:rsid w:val="00E30B9D"/>
    <w:rsid w:val="00E31C25"/>
    <w:rsid w:val="00E31CDD"/>
    <w:rsid w:val="00E322DE"/>
    <w:rsid w:val="00E348CE"/>
    <w:rsid w:val="00E3551D"/>
    <w:rsid w:val="00E360C1"/>
    <w:rsid w:val="00E36298"/>
    <w:rsid w:val="00E369F2"/>
    <w:rsid w:val="00E37FE2"/>
    <w:rsid w:val="00E4251B"/>
    <w:rsid w:val="00E43690"/>
    <w:rsid w:val="00E45212"/>
    <w:rsid w:val="00E45C24"/>
    <w:rsid w:val="00E4768A"/>
    <w:rsid w:val="00E506C1"/>
    <w:rsid w:val="00E523C3"/>
    <w:rsid w:val="00E53306"/>
    <w:rsid w:val="00E5549E"/>
    <w:rsid w:val="00E5596C"/>
    <w:rsid w:val="00E5600D"/>
    <w:rsid w:val="00E57AAA"/>
    <w:rsid w:val="00E63330"/>
    <w:rsid w:val="00E65AC7"/>
    <w:rsid w:val="00E66BC4"/>
    <w:rsid w:val="00E705D0"/>
    <w:rsid w:val="00E71B71"/>
    <w:rsid w:val="00E7255A"/>
    <w:rsid w:val="00E7358D"/>
    <w:rsid w:val="00E73719"/>
    <w:rsid w:val="00E75356"/>
    <w:rsid w:val="00E77F5A"/>
    <w:rsid w:val="00E84A00"/>
    <w:rsid w:val="00E8596E"/>
    <w:rsid w:val="00E863AB"/>
    <w:rsid w:val="00E959C9"/>
    <w:rsid w:val="00E97855"/>
    <w:rsid w:val="00E97BBD"/>
    <w:rsid w:val="00EA1BD0"/>
    <w:rsid w:val="00EA569A"/>
    <w:rsid w:val="00EA71E3"/>
    <w:rsid w:val="00EB5E2C"/>
    <w:rsid w:val="00EC4A87"/>
    <w:rsid w:val="00EC64D4"/>
    <w:rsid w:val="00EC6A2A"/>
    <w:rsid w:val="00EC6A31"/>
    <w:rsid w:val="00ED0856"/>
    <w:rsid w:val="00ED0D30"/>
    <w:rsid w:val="00EE1A3E"/>
    <w:rsid w:val="00EE2B2E"/>
    <w:rsid w:val="00EE495F"/>
    <w:rsid w:val="00EE4E47"/>
    <w:rsid w:val="00EE66BE"/>
    <w:rsid w:val="00EE6700"/>
    <w:rsid w:val="00EE7787"/>
    <w:rsid w:val="00EF0C58"/>
    <w:rsid w:val="00EF216B"/>
    <w:rsid w:val="00EF4EF3"/>
    <w:rsid w:val="00EF5C8C"/>
    <w:rsid w:val="00EF5D49"/>
    <w:rsid w:val="00F010A2"/>
    <w:rsid w:val="00F04EF3"/>
    <w:rsid w:val="00F05A8D"/>
    <w:rsid w:val="00F10D27"/>
    <w:rsid w:val="00F13637"/>
    <w:rsid w:val="00F13E0B"/>
    <w:rsid w:val="00F14733"/>
    <w:rsid w:val="00F15294"/>
    <w:rsid w:val="00F16055"/>
    <w:rsid w:val="00F16251"/>
    <w:rsid w:val="00F17B46"/>
    <w:rsid w:val="00F221AA"/>
    <w:rsid w:val="00F22220"/>
    <w:rsid w:val="00F2244C"/>
    <w:rsid w:val="00F22E3A"/>
    <w:rsid w:val="00F2662B"/>
    <w:rsid w:val="00F267F5"/>
    <w:rsid w:val="00F26BE1"/>
    <w:rsid w:val="00F32684"/>
    <w:rsid w:val="00F32BF5"/>
    <w:rsid w:val="00F33935"/>
    <w:rsid w:val="00F34D2E"/>
    <w:rsid w:val="00F37AB4"/>
    <w:rsid w:val="00F414BC"/>
    <w:rsid w:val="00F41526"/>
    <w:rsid w:val="00F42687"/>
    <w:rsid w:val="00F45090"/>
    <w:rsid w:val="00F55347"/>
    <w:rsid w:val="00F56EA2"/>
    <w:rsid w:val="00F614AD"/>
    <w:rsid w:val="00F65BED"/>
    <w:rsid w:val="00F70428"/>
    <w:rsid w:val="00F707C4"/>
    <w:rsid w:val="00F70A9E"/>
    <w:rsid w:val="00F715C8"/>
    <w:rsid w:val="00F75E16"/>
    <w:rsid w:val="00F77444"/>
    <w:rsid w:val="00F813E9"/>
    <w:rsid w:val="00F838AA"/>
    <w:rsid w:val="00F8638C"/>
    <w:rsid w:val="00F907DC"/>
    <w:rsid w:val="00F92944"/>
    <w:rsid w:val="00F9597B"/>
    <w:rsid w:val="00F96AB9"/>
    <w:rsid w:val="00FA2EDC"/>
    <w:rsid w:val="00FA597D"/>
    <w:rsid w:val="00FA6EED"/>
    <w:rsid w:val="00FA7613"/>
    <w:rsid w:val="00FB5AA5"/>
    <w:rsid w:val="00FB5BA5"/>
    <w:rsid w:val="00FC3066"/>
    <w:rsid w:val="00FC3417"/>
    <w:rsid w:val="00FC3ACE"/>
    <w:rsid w:val="00FC43D9"/>
    <w:rsid w:val="00FC4E6B"/>
    <w:rsid w:val="00FC4E84"/>
    <w:rsid w:val="00FD2DAE"/>
    <w:rsid w:val="00FD39A4"/>
    <w:rsid w:val="00FD7DC9"/>
    <w:rsid w:val="00FE07AB"/>
    <w:rsid w:val="00FE313E"/>
    <w:rsid w:val="00FE7685"/>
    <w:rsid w:val="00FF1AD2"/>
    <w:rsid w:val="00FF3526"/>
    <w:rsid w:val="00FF3771"/>
    <w:rsid w:val="00FF45C4"/>
    <w:rsid w:val="00FF4944"/>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8F72406"/>
  <w15:docId w15:val="{21494016-255C-4B91-B6E0-D597DA5FF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33F8"/>
    <w:pPr>
      <w:spacing w:after="80" w:line="240" w:lineRule="auto"/>
    </w:pPr>
    <w:rPr>
      <w:rFonts w:ascii="Tahoma" w:hAnsi="Tahoma"/>
    </w:rPr>
  </w:style>
  <w:style w:type="paragraph" w:styleId="Heading1">
    <w:name w:val="heading 1"/>
    <w:basedOn w:val="Normal"/>
    <w:next w:val="Normal"/>
    <w:link w:val="Heading1Char"/>
    <w:qFormat/>
    <w:rsid w:val="00331254"/>
    <w:pPr>
      <w:keepNext/>
      <w:spacing w:after="0"/>
      <w:outlineLvl w:val="0"/>
    </w:pPr>
    <w:rPr>
      <w:rFonts w:eastAsia="Times New Roman" w:cs="Arial"/>
      <w:b/>
      <w:sz w:val="24"/>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3D33F8"/>
    <w:pPr>
      <w:keepNext/>
      <w:spacing w:before="480" w:after="240"/>
      <w:outlineLvl w:val="1"/>
    </w:pPr>
    <w:rPr>
      <w:rFonts w:eastAsia="Times New Roman" w:cs="Times New Roman"/>
      <w:b/>
      <w:color w:val="FF3300"/>
      <w:szCs w:val="24"/>
    </w:rPr>
  </w:style>
  <w:style w:type="paragraph" w:styleId="ListParagraph">
    <w:name w:val="List Paragraph"/>
    <w:basedOn w:val="Normal"/>
    <w:uiPriority w:val="34"/>
    <w:qFormat/>
    <w:rsid w:val="003D78DD"/>
    <w:pPr>
      <w:ind w:left="720"/>
      <w:contextualSpacing/>
    </w:pPr>
  </w:style>
  <w:style w:type="paragraph" w:customStyle="1" w:styleId="Headinglevel1">
    <w:name w:val="Heading level 1"/>
    <w:basedOn w:val="Normal"/>
    <w:qFormat/>
    <w:rsid w:val="003D33F8"/>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semiHidden/>
    <w:unhideWhenUsed/>
    <w:rsid w:val="0091365A"/>
    <w:rPr>
      <w:sz w:val="20"/>
      <w:szCs w:val="20"/>
    </w:rPr>
  </w:style>
  <w:style w:type="character" w:customStyle="1" w:styleId="CommentTextChar">
    <w:name w:val="Comment Text Char"/>
    <w:basedOn w:val="DefaultParagraphFont"/>
    <w:link w:val="CommentText"/>
    <w:uiPriority w:val="99"/>
    <w:semiHidden/>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TextBox">
    <w:name w:val="TextBox"/>
    <w:basedOn w:val="Normal"/>
    <w:link w:val="TextBoxChar"/>
    <w:qFormat/>
    <w:rsid w:val="00624533"/>
    <w:pPr>
      <w:spacing w:after="120" w:line="288" w:lineRule="auto"/>
    </w:pPr>
    <w:rPr>
      <w:rFonts w:eastAsia="Times New Roman" w:cs="Times New Roman"/>
      <w:b/>
      <w:sz w:val="24"/>
      <w:szCs w:val="24"/>
    </w:rPr>
  </w:style>
  <w:style w:type="character" w:customStyle="1" w:styleId="TextBoxChar">
    <w:name w:val="TextBox Char"/>
    <w:link w:val="TextBox"/>
    <w:rsid w:val="00624533"/>
    <w:rPr>
      <w:rFonts w:ascii="Arial" w:eastAsia="Times New Roman" w:hAnsi="Arial" w:cs="Times New Roman"/>
      <w:b/>
      <w:sz w:val="24"/>
      <w:szCs w:val="24"/>
    </w:rPr>
  </w:style>
  <w:style w:type="character" w:customStyle="1" w:styleId="UnresolvedMention">
    <w:name w:val="Unresolved Mention"/>
    <w:basedOn w:val="DefaultParagraphFont"/>
    <w:uiPriority w:val="99"/>
    <w:semiHidden/>
    <w:unhideWhenUsed/>
    <w:rsid w:val="008753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577452">
      <w:bodyDiv w:val="1"/>
      <w:marLeft w:val="0"/>
      <w:marRight w:val="0"/>
      <w:marTop w:val="0"/>
      <w:marBottom w:val="0"/>
      <w:divBdr>
        <w:top w:val="none" w:sz="0" w:space="0" w:color="auto"/>
        <w:left w:val="none" w:sz="0" w:space="0" w:color="auto"/>
        <w:bottom w:val="none" w:sz="0" w:space="0" w:color="auto"/>
        <w:right w:val="none" w:sz="0" w:space="0" w:color="auto"/>
      </w:divBdr>
      <w:divsChild>
        <w:div w:id="1961261438">
          <w:marLeft w:val="0"/>
          <w:marRight w:val="0"/>
          <w:marTop w:val="0"/>
          <w:marBottom w:val="0"/>
          <w:divBdr>
            <w:top w:val="none" w:sz="0" w:space="0" w:color="auto"/>
            <w:left w:val="none" w:sz="0" w:space="0" w:color="auto"/>
            <w:bottom w:val="none" w:sz="0" w:space="0" w:color="auto"/>
            <w:right w:val="none" w:sz="0" w:space="0" w:color="auto"/>
          </w:divBdr>
          <w:divsChild>
            <w:div w:id="535121298">
              <w:marLeft w:val="0"/>
              <w:marRight w:val="0"/>
              <w:marTop w:val="0"/>
              <w:marBottom w:val="0"/>
              <w:divBdr>
                <w:top w:val="none" w:sz="0" w:space="0" w:color="auto"/>
                <w:left w:val="none" w:sz="0" w:space="0" w:color="auto"/>
                <w:bottom w:val="none" w:sz="0" w:space="0" w:color="auto"/>
                <w:right w:val="none" w:sz="0" w:space="0" w:color="auto"/>
              </w:divBdr>
              <w:divsChild>
                <w:div w:id="21242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075088">
      <w:bodyDiv w:val="1"/>
      <w:marLeft w:val="0"/>
      <w:marRight w:val="0"/>
      <w:marTop w:val="0"/>
      <w:marBottom w:val="0"/>
      <w:divBdr>
        <w:top w:val="none" w:sz="0" w:space="0" w:color="auto"/>
        <w:left w:val="none" w:sz="0" w:space="0" w:color="auto"/>
        <w:bottom w:val="none" w:sz="0" w:space="0" w:color="auto"/>
        <w:right w:val="none" w:sz="0" w:space="0" w:color="auto"/>
      </w:divBdr>
      <w:divsChild>
        <w:div w:id="224226689">
          <w:marLeft w:val="0"/>
          <w:marRight w:val="0"/>
          <w:marTop w:val="0"/>
          <w:marBottom w:val="0"/>
          <w:divBdr>
            <w:top w:val="none" w:sz="0" w:space="0" w:color="auto"/>
            <w:left w:val="none" w:sz="0" w:space="0" w:color="auto"/>
            <w:bottom w:val="none" w:sz="0" w:space="0" w:color="auto"/>
            <w:right w:val="none" w:sz="0" w:space="0" w:color="auto"/>
          </w:divBdr>
          <w:divsChild>
            <w:div w:id="827015683">
              <w:marLeft w:val="0"/>
              <w:marRight w:val="0"/>
              <w:marTop w:val="0"/>
              <w:marBottom w:val="0"/>
              <w:divBdr>
                <w:top w:val="none" w:sz="0" w:space="0" w:color="auto"/>
                <w:left w:val="none" w:sz="0" w:space="0" w:color="auto"/>
                <w:bottom w:val="none" w:sz="0" w:space="0" w:color="auto"/>
                <w:right w:val="none" w:sz="0" w:space="0" w:color="auto"/>
              </w:divBdr>
              <w:divsChild>
                <w:div w:id="110194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321827">
      <w:bodyDiv w:val="1"/>
      <w:marLeft w:val="0"/>
      <w:marRight w:val="0"/>
      <w:marTop w:val="0"/>
      <w:marBottom w:val="0"/>
      <w:divBdr>
        <w:top w:val="none" w:sz="0" w:space="0" w:color="auto"/>
        <w:left w:val="none" w:sz="0" w:space="0" w:color="auto"/>
        <w:bottom w:val="none" w:sz="0" w:space="0" w:color="auto"/>
        <w:right w:val="none" w:sz="0" w:space="0" w:color="auto"/>
      </w:divBdr>
      <w:divsChild>
        <w:div w:id="1439327950">
          <w:marLeft w:val="0"/>
          <w:marRight w:val="0"/>
          <w:marTop w:val="0"/>
          <w:marBottom w:val="0"/>
          <w:divBdr>
            <w:top w:val="none" w:sz="0" w:space="0" w:color="auto"/>
            <w:left w:val="none" w:sz="0" w:space="0" w:color="auto"/>
            <w:bottom w:val="none" w:sz="0" w:space="0" w:color="auto"/>
            <w:right w:val="none" w:sz="0" w:space="0" w:color="auto"/>
          </w:divBdr>
          <w:divsChild>
            <w:div w:id="1879395285">
              <w:marLeft w:val="0"/>
              <w:marRight w:val="0"/>
              <w:marTop w:val="0"/>
              <w:marBottom w:val="0"/>
              <w:divBdr>
                <w:top w:val="none" w:sz="0" w:space="0" w:color="auto"/>
                <w:left w:val="none" w:sz="0" w:space="0" w:color="auto"/>
                <w:bottom w:val="none" w:sz="0" w:space="0" w:color="auto"/>
                <w:right w:val="none" w:sz="0" w:space="0" w:color="auto"/>
              </w:divBdr>
              <w:divsChild>
                <w:div w:id="1282497175">
                  <w:marLeft w:val="0"/>
                  <w:marRight w:val="0"/>
                  <w:marTop w:val="0"/>
                  <w:marBottom w:val="0"/>
                  <w:divBdr>
                    <w:top w:val="none" w:sz="0" w:space="0" w:color="auto"/>
                    <w:left w:val="none" w:sz="0" w:space="0" w:color="auto"/>
                    <w:bottom w:val="none" w:sz="0" w:space="0" w:color="auto"/>
                    <w:right w:val="none" w:sz="0" w:space="0" w:color="auto"/>
                  </w:divBdr>
                  <w:divsChild>
                    <w:div w:id="39525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3185060">
      <w:bodyDiv w:val="1"/>
      <w:marLeft w:val="0"/>
      <w:marRight w:val="0"/>
      <w:marTop w:val="0"/>
      <w:marBottom w:val="0"/>
      <w:divBdr>
        <w:top w:val="none" w:sz="0" w:space="0" w:color="auto"/>
        <w:left w:val="none" w:sz="0" w:space="0" w:color="auto"/>
        <w:bottom w:val="none" w:sz="0" w:space="0" w:color="auto"/>
        <w:right w:val="none" w:sz="0" w:space="0" w:color="auto"/>
      </w:divBdr>
      <w:divsChild>
        <w:div w:id="237904899">
          <w:marLeft w:val="0"/>
          <w:marRight w:val="0"/>
          <w:marTop w:val="0"/>
          <w:marBottom w:val="0"/>
          <w:divBdr>
            <w:top w:val="none" w:sz="0" w:space="0" w:color="auto"/>
            <w:left w:val="none" w:sz="0" w:space="0" w:color="auto"/>
            <w:bottom w:val="none" w:sz="0" w:space="0" w:color="auto"/>
            <w:right w:val="none" w:sz="0" w:space="0" w:color="auto"/>
          </w:divBdr>
          <w:divsChild>
            <w:div w:id="116415071">
              <w:marLeft w:val="0"/>
              <w:marRight w:val="0"/>
              <w:marTop w:val="0"/>
              <w:marBottom w:val="0"/>
              <w:divBdr>
                <w:top w:val="none" w:sz="0" w:space="0" w:color="auto"/>
                <w:left w:val="none" w:sz="0" w:space="0" w:color="auto"/>
                <w:bottom w:val="none" w:sz="0" w:space="0" w:color="auto"/>
                <w:right w:val="none" w:sz="0" w:space="0" w:color="auto"/>
              </w:divBdr>
              <w:divsChild>
                <w:div w:id="63256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890428">
      <w:bodyDiv w:val="1"/>
      <w:marLeft w:val="0"/>
      <w:marRight w:val="0"/>
      <w:marTop w:val="0"/>
      <w:marBottom w:val="0"/>
      <w:divBdr>
        <w:top w:val="none" w:sz="0" w:space="0" w:color="auto"/>
        <w:left w:val="none" w:sz="0" w:space="0" w:color="auto"/>
        <w:bottom w:val="none" w:sz="0" w:space="0" w:color="auto"/>
        <w:right w:val="none" w:sz="0" w:space="0" w:color="auto"/>
      </w:divBdr>
      <w:divsChild>
        <w:div w:id="256408882">
          <w:marLeft w:val="0"/>
          <w:marRight w:val="0"/>
          <w:marTop w:val="0"/>
          <w:marBottom w:val="0"/>
          <w:divBdr>
            <w:top w:val="none" w:sz="0" w:space="0" w:color="auto"/>
            <w:left w:val="none" w:sz="0" w:space="0" w:color="auto"/>
            <w:bottom w:val="none" w:sz="0" w:space="0" w:color="auto"/>
            <w:right w:val="none" w:sz="0" w:space="0" w:color="auto"/>
          </w:divBdr>
          <w:divsChild>
            <w:div w:id="877157476">
              <w:marLeft w:val="0"/>
              <w:marRight w:val="0"/>
              <w:marTop w:val="0"/>
              <w:marBottom w:val="0"/>
              <w:divBdr>
                <w:top w:val="none" w:sz="0" w:space="0" w:color="auto"/>
                <w:left w:val="none" w:sz="0" w:space="0" w:color="auto"/>
                <w:bottom w:val="none" w:sz="0" w:space="0" w:color="auto"/>
                <w:right w:val="none" w:sz="0" w:space="0" w:color="auto"/>
              </w:divBdr>
              <w:divsChild>
                <w:div w:id="1056275175">
                  <w:marLeft w:val="0"/>
                  <w:marRight w:val="0"/>
                  <w:marTop w:val="0"/>
                  <w:marBottom w:val="0"/>
                  <w:divBdr>
                    <w:top w:val="none" w:sz="0" w:space="0" w:color="auto"/>
                    <w:left w:val="none" w:sz="0" w:space="0" w:color="auto"/>
                    <w:bottom w:val="none" w:sz="0" w:space="0" w:color="auto"/>
                    <w:right w:val="none" w:sz="0" w:space="0" w:color="auto"/>
                  </w:divBdr>
                  <w:divsChild>
                    <w:div w:id="1811942536">
                      <w:marLeft w:val="0"/>
                      <w:marRight w:val="0"/>
                      <w:marTop w:val="0"/>
                      <w:marBottom w:val="0"/>
                      <w:divBdr>
                        <w:top w:val="none" w:sz="0" w:space="0" w:color="auto"/>
                        <w:left w:val="none" w:sz="0" w:space="0" w:color="auto"/>
                        <w:bottom w:val="none" w:sz="0" w:space="0" w:color="auto"/>
                        <w:right w:val="none" w:sz="0" w:space="0" w:color="auto"/>
                      </w:divBdr>
                    </w:div>
                  </w:divsChild>
                </w:div>
                <w:div w:id="2060785338">
                  <w:marLeft w:val="0"/>
                  <w:marRight w:val="0"/>
                  <w:marTop w:val="0"/>
                  <w:marBottom w:val="0"/>
                  <w:divBdr>
                    <w:top w:val="none" w:sz="0" w:space="0" w:color="auto"/>
                    <w:left w:val="none" w:sz="0" w:space="0" w:color="auto"/>
                    <w:bottom w:val="none" w:sz="0" w:space="0" w:color="auto"/>
                    <w:right w:val="none" w:sz="0" w:space="0" w:color="auto"/>
                  </w:divBdr>
                  <w:divsChild>
                    <w:div w:id="565264228">
                      <w:marLeft w:val="0"/>
                      <w:marRight w:val="0"/>
                      <w:marTop w:val="0"/>
                      <w:marBottom w:val="0"/>
                      <w:divBdr>
                        <w:top w:val="none" w:sz="0" w:space="0" w:color="auto"/>
                        <w:left w:val="none" w:sz="0" w:space="0" w:color="auto"/>
                        <w:bottom w:val="none" w:sz="0" w:space="0" w:color="auto"/>
                        <w:right w:val="none" w:sz="0" w:space="0" w:color="auto"/>
                      </w:divBdr>
                    </w:div>
                  </w:divsChild>
                </w:div>
                <w:div w:id="594021044">
                  <w:marLeft w:val="0"/>
                  <w:marRight w:val="0"/>
                  <w:marTop w:val="0"/>
                  <w:marBottom w:val="0"/>
                  <w:divBdr>
                    <w:top w:val="none" w:sz="0" w:space="0" w:color="auto"/>
                    <w:left w:val="none" w:sz="0" w:space="0" w:color="auto"/>
                    <w:bottom w:val="none" w:sz="0" w:space="0" w:color="auto"/>
                    <w:right w:val="none" w:sz="0" w:space="0" w:color="auto"/>
                  </w:divBdr>
                  <w:divsChild>
                    <w:div w:id="1843232604">
                      <w:marLeft w:val="0"/>
                      <w:marRight w:val="0"/>
                      <w:marTop w:val="0"/>
                      <w:marBottom w:val="0"/>
                      <w:divBdr>
                        <w:top w:val="none" w:sz="0" w:space="0" w:color="auto"/>
                        <w:left w:val="none" w:sz="0" w:space="0" w:color="auto"/>
                        <w:bottom w:val="none" w:sz="0" w:space="0" w:color="auto"/>
                        <w:right w:val="none" w:sz="0" w:space="0" w:color="auto"/>
                      </w:divBdr>
                    </w:div>
                  </w:divsChild>
                </w:div>
                <w:div w:id="691221879">
                  <w:marLeft w:val="0"/>
                  <w:marRight w:val="0"/>
                  <w:marTop w:val="0"/>
                  <w:marBottom w:val="0"/>
                  <w:divBdr>
                    <w:top w:val="none" w:sz="0" w:space="0" w:color="auto"/>
                    <w:left w:val="none" w:sz="0" w:space="0" w:color="auto"/>
                    <w:bottom w:val="none" w:sz="0" w:space="0" w:color="auto"/>
                    <w:right w:val="none" w:sz="0" w:space="0" w:color="auto"/>
                  </w:divBdr>
                  <w:divsChild>
                    <w:div w:id="88232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8299142">
      <w:bodyDiv w:val="1"/>
      <w:marLeft w:val="0"/>
      <w:marRight w:val="0"/>
      <w:marTop w:val="0"/>
      <w:marBottom w:val="0"/>
      <w:divBdr>
        <w:top w:val="none" w:sz="0" w:space="0" w:color="auto"/>
        <w:left w:val="none" w:sz="0" w:space="0" w:color="auto"/>
        <w:bottom w:val="none" w:sz="0" w:space="0" w:color="auto"/>
        <w:right w:val="none" w:sz="0" w:space="0" w:color="auto"/>
      </w:divBdr>
      <w:divsChild>
        <w:div w:id="2063284943">
          <w:marLeft w:val="0"/>
          <w:marRight w:val="0"/>
          <w:marTop w:val="0"/>
          <w:marBottom w:val="0"/>
          <w:divBdr>
            <w:top w:val="none" w:sz="0" w:space="0" w:color="auto"/>
            <w:left w:val="none" w:sz="0" w:space="0" w:color="auto"/>
            <w:bottom w:val="none" w:sz="0" w:space="0" w:color="auto"/>
            <w:right w:val="none" w:sz="0" w:space="0" w:color="auto"/>
          </w:divBdr>
          <w:divsChild>
            <w:div w:id="1680039766">
              <w:marLeft w:val="0"/>
              <w:marRight w:val="0"/>
              <w:marTop w:val="0"/>
              <w:marBottom w:val="0"/>
              <w:divBdr>
                <w:top w:val="none" w:sz="0" w:space="0" w:color="auto"/>
                <w:left w:val="none" w:sz="0" w:space="0" w:color="auto"/>
                <w:bottom w:val="none" w:sz="0" w:space="0" w:color="auto"/>
                <w:right w:val="none" w:sz="0" w:space="0" w:color="auto"/>
              </w:divBdr>
              <w:divsChild>
                <w:div w:id="70525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917528">
      <w:bodyDiv w:val="1"/>
      <w:marLeft w:val="0"/>
      <w:marRight w:val="0"/>
      <w:marTop w:val="0"/>
      <w:marBottom w:val="0"/>
      <w:divBdr>
        <w:top w:val="none" w:sz="0" w:space="0" w:color="auto"/>
        <w:left w:val="none" w:sz="0" w:space="0" w:color="auto"/>
        <w:bottom w:val="none" w:sz="0" w:space="0" w:color="auto"/>
        <w:right w:val="none" w:sz="0" w:space="0" w:color="auto"/>
      </w:divBdr>
      <w:divsChild>
        <w:div w:id="325939506">
          <w:marLeft w:val="0"/>
          <w:marRight w:val="0"/>
          <w:marTop w:val="0"/>
          <w:marBottom w:val="0"/>
          <w:divBdr>
            <w:top w:val="none" w:sz="0" w:space="0" w:color="auto"/>
            <w:left w:val="none" w:sz="0" w:space="0" w:color="auto"/>
            <w:bottom w:val="none" w:sz="0" w:space="0" w:color="auto"/>
            <w:right w:val="none" w:sz="0" w:space="0" w:color="auto"/>
          </w:divBdr>
          <w:divsChild>
            <w:div w:id="2021927209">
              <w:marLeft w:val="0"/>
              <w:marRight w:val="0"/>
              <w:marTop w:val="0"/>
              <w:marBottom w:val="0"/>
              <w:divBdr>
                <w:top w:val="none" w:sz="0" w:space="0" w:color="auto"/>
                <w:left w:val="none" w:sz="0" w:space="0" w:color="auto"/>
                <w:bottom w:val="none" w:sz="0" w:space="0" w:color="auto"/>
                <w:right w:val="none" w:sz="0" w:space="0" w:color="auto"/>
              </w:divBdr>
              <w:divsChild>
                <w:div w:id="157400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174761">
      <w:bodyDiv w:val="1"/>
      <w:marLeft w:val="0"/>
      <w:marRight w:val="0"/>
      <w:marTop w:val="0"/>
      <w:marBottom w:val="0"/>
      <w:divBdr>
        <w:top w:val="none" w:sz="0" w:space="0" w:color="auto"/>
        <w:left w:val="none" w:sz="0" w:space="0" w:color="auto"/>
        <w:bottom w:val="none" w:sz="0" w:space="0" w:color="auto"/>
        <w:right w:val="none" w:sz="0" w:space="0" w:color="auto"/>
      </w:divBdr>
      <w:divsChild>
        <w:div w:id="487750003">
          <w:marLeft w:val="0"/>
          <w:marRight w:val="0"/>
          <w:marTop w:val="0"/>
          <w:marBottom w:val="0"/>
          <w:divBdr>
            <w:top w:val="none" w:sz="0" w:space="0" w:color="auto"/>
            <w:left w:val="none" w:sz="0" w:space="0" w:color="auto"/>
            <w:bottom w:val="none" w:sz="0" w:space="0" w:color="auto"/>
            <w:right w:val="none" w:sz="0" w:space="0" w:color="auto"/>
          </w:divBdr>
          <w:divsChild>
            <w:div w:id="1236862797">
              <w:marLeft w:val="0"/>
              <w:marRight w:val="0"/>
              <w:marTop w:val="0"/>
              <w:marBottom w:val="0"/>
              <w:divBdr>
                <w:top w:val="none" w:sz="0" w:space="0" w:color="auto"/>
                <w:left w:val="none" w:sz="0" w:space="0" w:color="auto"/>
                <w:bottom w:val="none" w:sz="0" w:space="0" w:color="auto"/>
                <w:right w:val="none" w:sz="0" w:space="0" w:color="auto"/>
              </w:divBdr>
              <w:divsChild>
                <w:div w:id="1803420329">
                  <w:marLeft w:val="0"/>
                  <w:marRight w:val="0"/>
                  <w:marTop w:val="0"/>
                  <w:marBottom w:val="0"/>
                  <w:divBdr>
                    <w:top w:val="none" w:sz="0" w:space="0" w:color="auto"/>
                    <w:left w:val="none" w:sz="0" w:space="0" w:color="auto"/>
                    <w:bottom w:val="none" w:sz="0" w:space="0" w:color="auto"/>
                    <w:right w:val="none" w:sz="0" w:space="0" w:color="auto"/>
                  </w:divBdr>
                  <w:divsChild>
                    <w:div w:id="1575049929">
                      <w:marLeft w:val="0"/>
                      <w:marRight w:val="0"/>
                      <w:marTop w:val="0"/>
                      <w:marBottom w:val="0"/>
                      <w:divBdr>
                        <w:top w:val="none" w:sz="0" w:space="0" w:color="auto"/>
                        <w:left w:val="none" w:sz="0" w:space="0" w:color="auto"/>
                        <w:bottom w:val="none" w:sz="0" w:space="0" w:color="auto"/>
                        <w:right w:val="none" w:sz="0" w:space="0" w:color="auto"/>
                      </w:divBdr>
                    </w:div>
                  </w:divsChild>
                </w:div>
                <w:div w:id="736319449">
                  <w:marLeft w:val="0"/>
                  <w:marRight w:val="0"/>
                  <w:marTop w:val="0"/>
                  <w:marBottom w:val="0"/>
                  <w:divBdr>
                    <w:top w:val="none" w:sz="0" w:space="0" w:color="auto"/>
                    <w:left w:val="none" w:sz="0" w:space="0" w:color="auto"/>
                    <w:bottom w:val="none" w:sz="0" w:space="0" w:color="auto"/>
                    <w:right w:val="none" w:sz="0" w:space="0" w:color="auto"/>
                  </w:divBdr>
                  <w:divsChild>
                    <w:div w:id="316811531">
                      <w:marLeft w:val="0"/>
                      <w:marRight w:val="0"/>
                      <w:marTop w:val="0"/>
                      <w:marBottom w:val="0"/>
                      <w:divBdr>
                        <w:top w:val="none" w:sz="0" w:space="0" w:color="auto"/>
                        <w:left w:val="none" w:sz="0" w:space="0" w:color="auto"/>
                        <w:bottom w:val="none" w:sz="0" w:space="0" w:color="auto"/>
                        <w:right w:val="none" w:sz="0" w:space="0" w:color="auto"/>
                      </w:divBdr>
                    </w:div>
                  </w:divsChild>
                </w:div>
                <w:div w:id="707224270">
                  <w:marLeft w:val="0"/>
                  <w:marRight w:val="0"/>
                  <w:marTop w:val="0"/>
                  <w:marBottom w:val="0"/>
                  <w:divBdr>
                    <w:top w:val="none" w:sz="0" w:space="0" w:color="auto"/>
                    <w:left w:val="none" w:sz="0" w:space="0" w:color="auto"/>
                    <w:bottom w:val="none" w:sz="0" w:space="0" w:color="auto"/>
                    <w:right w:val="none" w:sz="0" w:space="0" w:color="auto"/>
                  </w:divBdr>
                  <w:divsChild>
                    <w:div w:id="1139154547">
                      <w:marLeft w:val="0"/>
                      <w:marRight w:val="0"/>
                      <w:marTop w:val="0"/>
                      <w:marBottom w:val="0"/>
                      <w:divBdr>
                        <w:top w:val="none" w:sz="0" w:space="0" w:color="auto"/>
                        <w:left w:val="none" w:sz="0" w:space="0" w:color="auto"/>
                        <w:bottom w:val="none" w:sz="0" w:space="0" w:color="auto"/>
                        <w:right w:val="none" w:sz="0" w:space="0" w:color="auto"/>
                      </w:divBdr>
                    </w:div>
                  </w:divsChild>
                </w:div>
                <w:div w:id="264117772">
                  <w:marLeft w:val="0"/>
                  <w:marRight w:val="0"/>
                  <w:marTop w:val="0"/>
                  <w:marBottom w:val="0"/>
                  <w:divBdr>
                    <w:top w:val="none" w:sz="0" w:space="0" w:color="auto"/>
                    <w:left w:val="none" w:sz="0" w:space="0" w:color="auto"/>
                    <w:bottom w:val="none" w:sz="0" w:space="0" w:color="auto"/>
                    <w:right w:val="none" w:sz="0" w:space="0" w:color="auto"/>
                  </w:divBdr>
                  <w:divsChild>
                    <w:div w:id="44338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0089626">
      <w:bodyDiv w:val="1"/>
      <w:marLeft w:val="0"/>
      <w:marRight w:val="0"/>
      <w:marTop w:val="0"/>
      <w:marBottom w:val="0"/>
      <w:divBdr>
        <w:top w:val="none" w:sz="0" w:space="0" w:color="auto"/>
        <w:left w:val="none" w:sz="0" w:space="0" w:color="auto"/>
        <w:bottom w:val="none" w:sz="0" w:space="0" w:color="auto"/>
        <w:right w:val="none" w:sz="0" w:space="0" w:color="auto"/>
      </w:divBdr>
      <w:divsChild>
        <w:div w:id="1662077682">
          <w:marLeft w:val="0"/>
          <w:marRight w:val="0"/>
          <w:marTop w:val="0"/>
          <w:marBottom w:val="0"/>
          <w:divBdr>
            <w:top w:val="none" w:sz="0" w:space="0" w:color="auto"/>
            <w:left w:val="none" w:sz="0" w:space="0" w:color="auto"/>
            <w:bottom w:val="none" w:sz="0" w:space="0" w:color="auto"/>
            <w:right w:val="none" w:sz="0" w:space="0" w:color="auto"/>
          </w:divBdr>
          <w:divsChild>
            <w:div w:id="1839271636">
              <w:marLeft w:val="0"/>
              <w:marRight w:val="0"/>
              <w:marTop w:val="0"/>
              <w:marBottom w:val="0"/>
              <w:divBdr>
                <w:top w:val="none" w:sz="0" w:space="0" w:color="auto"/>
                <w:left w:val="none" w:sz="0" w:space="0" w:color="auto"/>
                <w:bottom w:val="none" w:sz="0" w:space="0" w:color="auto"/>
                <w:right w:val="none" w:sz="0" w:space="0" w:color="auto"/>
              </w:divBdr>
              <w:divsChild>
                <w:div w:id="654604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974588">
      <w:bodyDiv w:val="1"/>
      <w:marLeft w:val="0"/>
      <w:marRight w:val="0"/>
      <w:marTop w:val="0"/>
      <w:marBottom w:val="0"/>
      <w:divBdr>
        <w:top w:val="none" w:sz="0" w:space="0" w:color="auto"/>
        <w:left w:val="none" w:sz="0" w:space="0" w:color="auto"/>
        <w:bottom w:val="none" w:sz="0" w:space="0" w:color="auto"/>
        <w:right w:val="none" w:sz="0" w:space="0" w:color="auto"/>
      </w:divBdr>
      <w:divsChild>
        <w:div w:id="384448635">
          <w:marLeft w:val="0"/>
          <w:marRight w:val="0"/>
          <w:marTop w:val="0"/>
          <w:marBottom w:val="0"/>
          <w:divBdr>
            <w:top w:val="none" w:sz="0" w:space="0" w:color="auto"/>
            <w:left w:val="none" w:sz="0" w:space="0" w:color="auto"/>
            <w:bottom w:val="none" w:sz="0" w:space="0" w:color="auto"/>
            <w:right w:val="none" w:sz="0" w:space="0" w:color="auto"/>
          </w:divBdr>
          <w:divsChild>
            <w:div w:id="65424116">
              <w:marLeft w:val="0"/>
              <w:marRight w:val="0"/>
              <w:marTop w:val="0"/>
              <w:marBottom w:val="0"/>
              <w:divBdr>
                <w:top w:val="none" w:sz="0" w:space="0" w:color="auto"/>
                <w:left w:val="none" w:sz="0" w:space="0" w:color="auto"/>
                <w:bottom w:val="none" w:sz="0" w:space="0" w:color="auto"/>
                <w:right w:val="none" w:sz="0" w:space="0" w:color="auto"/>
              </w:divBdr>
              <w:divsChild>
                <w:div w:id="811484151">
                  <w:marLeft w:val="0"/>
                  <w:marRight w:val="0"/>
                  <w:marTop w:val="0"/>
                  <w:marBottom w:val="0"/>
                  <w:divBdr>
                    <w:top w:val="none" w:sz="0" w:space="0" w:color="auto"/>
                    <w:left w:val="none" w:sz="0" w:space="0" w:color="auto"/>
                    <w:bottom w:val="none" w:sz="0" w:space="0" w:color="auto"/>
                    <w:right w:val="none" w:sz="0" w:space="0" w:color="auto"/>
                  </w:divBdr>
                  <w:divsChild>
                    <w:div w:id="10670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7424609">
      <w:bodyDiv w:val="1"/>
      <w:marLeft w:val="0"/>
      <w:marRight w:val="0"/>
      <w:marTop w:val="0"/>
      <w:marBottom w:val="0"/>
      <w:divBdr>
        <w:top w:val="none" w:sz="0" w:space="0" w:color="auto"/>
        <w:left w:val="none" w:sz="0" w:space="0" w:color="auto"/>
        <w:bottom w:val="none" w:sz="0" w:space="0" w:color="auto"/>
        <w:right w:val="none" w:sz="0" w:space="0" w:color="auto"/>
      </w:divBdr>
      <w:divsChild>
        <w:div w:id="798110746">
          <w:marLeft w:val="0"/>
          <w:marRight w:val="0"/>
          <w:marTop w:val="0"/>
          <w:marBottom w:val="0"/>
          <w:divBdr>
            <w:top w:val="none" w:sz="0" w:space="0" w:color="auto"/>
            <w:left w:val="none" w:sz="0" w:space="0" w:color="auto"/>
            <w:bottom w:val="none" w:sz="0" w:space="0" w:color="auto"/>
            <w:right w:val="none" w:sz="0" w:space="0" w:color="auto"/>
          </w:divBdr>
          <w:divsChild>
            <w:div w:id="2001155110">
              <w:marLeft w:val="0"/>
              <w:marRight w:val="0"/>
              <w:marTop w:val="0"/>
              <w:marBottom w:val="0"/>
              <w:divBdr>
                <w:top w:val="none" w:sz="0" w:space="0" w:color="auto"/>
                <w:left w:val="none" w:sz="0" w:space="0" w:color="auto"/>
                <w:bottom w:val="none" w:sz="0" w:space="0" w:color="auto"/>
                <w:right w:val="none" w:sz="0" w:space="0" w:color="auto"/>
              </w:divBdr>
              <w:divsChild>
                <w:div w:id="927739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534742">
      <w:bodyDiv w:val="1"/>
      <w:marLeft w:val="0"/>
      <w:marRight w:val="0"/>
      <w:marTop w:val="0"/>
      <w:marBottom w:val="0"/>
      <w:divBdr>
        <w:top w:val="none" w:sz="0" w:space="0" w:color="auto"/>
        <w:left w:val="none" w:sz="0" w:space="0" w:color="auto"/>
        <w:bottom w:val="none" w:sz="0" w:space="0" w:color="auto"/>
        <w:right w:val="none" w:sz="0" w:space="0" w:color="auto"/>
      </w:divBdr>
      <w:divsChild>
        <w:div w:id="1166438927">
          <w:marLeft w:val="0"/>
          <w:marRight w:val="0"/>
          <w:marTop w:val="0"/>
          <w:marBottom w:val="0"/>
          <w:divBdr>
            <w:top w:val="none" w:sz="0" w:space="0" w:color="auto"/>
            <w:left w:val="none" w:sz="0" w:space="0" w:color="auto"/>
            <w:bottom w:val="none" w:sz="0" w:space="0" w:color="auto"/>
            <w:right w:val="none" w:sz="0" w:space="0" w:color="auto"/>
          </w:divBdr>
          <w:divsChild>
            <w:div w:id="1703362416">
              <w:marLeft w:val="0"/>
              <w:marRight w:val="0"/>
              <w:marTop w:val="0"/>
              <w:marBottom w:val="0"/>
              <w:divBdr>
                <w:top w:val="none" w:sz="0" w:space="0" w:color="auto"/>
                <w:left w:val="none" w:sz="0" w:space="0" w:color="auto"/>
                <w:bottom w:val="none" w:sz="0" w:space="0" w:color="auto"/>
                <w:right w:val="none" w:sz="0" w:space="0" w:color="auto"/>
              </w:divBdr>
              <w:divsChild>
                <w:div w:id="130215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387968">
      <w:bodyDiv w:val="1"/>
      <w:marLeft w:val="0"/>
      <w:marRight w:val="0"/>
      <w:marTop w:val="0"/>
      <w:marBottom w:val="0"/>
      <w:divBdr>
        <w:top w:val="none" w:sz="0" w:space="0" w:color="auto"/>
        <w:left w:val="none" w:sz="0" w:space="0" w:color="auto"/>
        <w:bottom w:val="none" w:sz="0" w:space="0" w:color="auto"/>
        <w:right w:val="none" w:sz="0" w:space="0" w:color="auto"/>
      </w:divBdr>
      <w:divsChild>
        <w:div w:id="1203060880">
          <w:marLeft w:val="0"/>
          <w:marRight w:val="0"/>
          <w:marTop w:val="0"/>
          <w:marBottom w:val="0"/>
          <w:divBdr>
            <w:top w:val="none" w:sz="0" w:space="0" w:color="auto"/>
            <w:left w:val="none" w:sz="0" w:space="0" w:color="auto"/>
            <w:bottom w:val="none" w:sz="0" w:space="0" w:color="auto"/>
            <w:right w:val="none" w:sz="0" w:space="0" w:color="auto"/>
          </w:divBdr>
          <w:divsChild>
            <w:div w:id="200095703">
              <w:marLeft w:val="0"/>
              <w:marRight w:val="0"/>
              <w:marTop w:val="0"/>
              <w:marBottom w:val="0"/>
              <w:divBdr>
                <w:top w:val="none" w:sz="0" w:space="0" w:color="auto"/>
                <w:left w:val="none" w:sz="0" w:space="0" w:color="auto"/>
                <w:bottom w:val="none" w:sz="0" w:space="0" w:color="auto"/>
                <w:right w:val="none" w:sz="0" w:space="0" w:color="auto"/>
              </w:divBdr>
              <w:divsChild>
                <w:div w:id="186793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517629">
      <w:bodyDiv w:val="1"/>
      <w:marLeft w:val="0"/>
      <w:marRight w:val="0"/>
      <w:marTop w:val="0"/>
      <w:marBottom w:val="0"/>
      <w:divBdr>
        <w:top w:val="none" w:sz="0" w:space="0" w:color="auto"/>
        <w:left w:val="none" w:sz="0" w:space="0" w:color="auto"/>
        <w:bottom w:val="none" w:sz="0" w:space="0" w:color="auto"/>
        <w:right w:val="none" w:sz="0" w:space="0" w:color="auto"/>
      </w:divBdr>
      <w:divsChild>
        <w:div w:id="365450665">
          <w:marLeft w:val="0"/>
          <w:marRight w:val="0"/>
          <w:marTop w:val="0"/>
          <w:marBottom w:val="0"/>
          <w:divBdr>
            <w:top w:val="none" w:sz="0" w:space="0" w:color="auto"/>
            <w:left w:val="none" w:sz="0" w:space="0" w:color="auto"/>
            <w:bottom w:val="none" w:sz="0" w:space="0" w:color="auto"/>
            <w:right w:val="none" w:sz="0" w:space="0" w:color="auto"/>
          </w:divBdr>
          <w:divsChild>
            <w:div w:id="1693653895">
              <w:marLeft w:val="0"/>
              <w:marRight w:val="0"/>
              <w:marTop w:val="0"/>
              <w:marBottom w:val="0"/>
              <w:divBdr>
                <w:top w:val="none" w:sz="0" w:space="0" w:color="auto"/>
                <w:left w:val="none" w:sz="0" w:space="0" w:color="auto"/>
                <w:bottom w:val="none" w:sz="0" w:space="0" w:color="auto"/>
                <w:right w:val="none" w:sz="0" w:space="0" w:color="auto"/>
              </w:divBdr>
              <w:divsChild>
                <w:div w:id="29727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451385">
      <w:bodyDiv w:val="1"/>
      <w:marLeft w:val="0"/>
      <w:marRight w:val="0"/>
      <w:marTop w:val="0"/>
      <w:marBottom w:val="0"/>
      <w:divBdr>
        <w:top w:val="none" w:sz="0" w:space="0" w:color="auto"/>
        <w:left w:val="none" w:sz="0" w:space="0" w:color="auto"/>
        <w:bottom w:val="none" w:sz="0" w:space="0" w:color="auto"/>
        <w:right w:val="none" w:sz="0" w:space="0" w:color="auto"/>
      </w:divBdr>
      <w:divsChild>
        <w:div w:id="186915417">
          <w:marLeft w:val="0"/>
          <w:marRight w:val="0"/>
          <w:marTop w:val="0"/>
          <w:marBottom w:val="0"/>
          <w:divBdr>
            <w:top w:val="none" w:sz="0" w:space="0" w:color="auto"/>
            <w:left w:val="none" w:sz="0" w:space="0" w:color="auto"/>
            <w:bottom w:val="none" w:sz="0" w:space="0" w:color="auto"/>
            <w:right w:val="none" w:sz="0" w:space="0" w:color="auto"/>
          </w:divBdr>
          <w:divsChild>
            <w:div w:id="2051147203">
              <w:marLeft w:val="0"/>
              <w:marRight w:val="0"/>
              <w:marTop w:val="0"/>
              <w:marBottom w:val="0"/>
              <w:divBdr>
                <w:top w:val="none" w:sz="0" w:space="0" w:color="auto"/>
                <w:left w:val="none" w:sz="0" w:space="0" w:color="auto"/>
                <w:bottom w:val="none" w:sz="0" w:space="0" w:color="auto"/>
                <w:right w:val="none" w:sz="0" w:space="0" w:color="auto"/>
              </w:divBdr>
              <w:divsChild>
                <w:div w:id="104741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636750">
      <w:bodyDiv w:val="1"/>
      <w:marLeft w:val="0"/>
      <w:marRight w:val="0"/>
      <w:marTop w:val="0"/>
      <w:marBottom w:val="0"/>
      <w:divBdr>
        <w:top w:val="none" w:sz="0" w:space="0" w:color="auto"/>
        <w:left w:val="none" w:sz="0" w:space="0" w:color="auto"/>
        <w:bottom w:val="none" w:sz="0" w:space="0" w:color="auto"/>
        <w:right w:val="none" w:sz="0" w:space="0" w:color="auto"/>
      </w:divBdr>
      <w:divsChild>
        <w:div w:id="181016067">
          <w:marLeft w:val="0"/>
          <w:marRight w:val="0"/>
          <w:marTop w:val="0"/>
          <w:marBottom w:val="0"/>
          <w:divBdr>
            <w:top w:val="none" w:sz="0" w:space="0" w:color="auto"/>
            <w:left w:val="none" w:sz="0" w:space="0" w:color="auto"/>
            <w:bottom w:val="none" w:sz="0" w:space="0" w:color="auto"/>
            <w:right w:val="none" w:sz="0" w:space="0" w:color="auto"/>
          </w:divBdr>
          <w:divsChild>
            <w:div w:id="2024671603">
              <w:marLeft w:val="0"/>
              <w:marRight w:val="0"/>
              <w:marTop w:val="0"/>
              <w:marBottom w:val="0"/>
              <w:divBdr>
                <w:top w:val="none" w:sz="0" w:space="0" w:color="auto"/>
                <w:left w:val="none" w:sz="0" w:space="0" w:color="auto"/>
                <w:bottom w:val="none" w:sz="0" w:space="0" w:color="auto"/>
                <w:right w:val="none" w:sz="0" w:space="0" w:color="auto"/>
              </w:divBdr>
              <w:divsChild>
                <w:div w:id="784273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757100">
      <w:bodyDiv w:val="1"/>
      <w:marLeft w:val="0"/>
      <w:marRight w:val="0"/>
      <w:marTop w:val="0"/>
      <w:marBottom w:val="0"/>
      <w:divBdr>
        <w:top w:val="none" w:sz="0" w:space="0" w:color="auto"/>
        <w:left w:val="none" w:sz="0" w:space="0" w:color="auto"/>
        <w:bottom w:val="none" w:sz="0" w:space="0" w:color="auto"/>
        <w:right w:val="none" w:sz="0" w:space="0" w:color="auto"/>
      </w:divBdr>
      <w:divsChild>
        <w:div w:id="1087580529">
          <w:marLeft w:val="0"/>
          <w:marRight w:val="0"/>
          <w:marTop w:val="0"/>
          <w:marBottom w:val="0"/>
          <w:divBdr>
            <w:top w:val="none" w:sz="0" w:space="0" w:color="auto"/>
            <w:left w:val="none" w:sz="0" w:space="0" w:color="auto"/>
            <w:bottom w:val="none" w:sz="0" w:space="0" w:color="auto"/>
            <w:right w:val="none" w:sz="0" w:space="0" w:color="auto"/>
          </w:divBdr>
          <w:divsChild>
            <w:div w:id="1559778085">
              <w:marLeft w:val="0"/>
              <w:marRight w:val="0"/>
              <w:marTop w:val="0"/>
              <w:marBottom w:val="0"/>
              <w:divBdr>
                <w:top w:val="none" w:sz="0" w:space="0" w:color="auto"/>
                <w:left w:val="none" w:sz="0" w:space="0" w:color="auto"/>
                <w:bottom w:val="none" w:sz="0" w:space="0" w:color="auto"/>
                <w:right w:val="none" w:sz="0" w:space="0" w:color="auto"/>
              </w:divBdr>
              <w:divsChild>
                <w:div w:id="1799839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271815">
      <w:bodyDiv w:val="1"/>
      <w:marLeft w:val="0"/>
      <w:marRight w:val="0"/>
      <w:marTop w:val="0"/>
      <w:marBottom w:val="0"/>
      <w:divBdr>
        <w:top w:val="none" w:sz="0" w:space="0" w:color="auto"/>
        <w:left w:val="none" w:sz="0" w:space="0" w:color="auto"/>
        <w:bottom w:val="none" w:sz="0" w:space="0" w:color="auto"/>
        <w:right w:val="none" w:sz="0" w:space="0" w:color="auto"/>
      </w:divBdr>
      <w:divsChild>
        <w:div w:id="1388838995">
          <w:marLeft w:val="0"/>
          <w:marRight w:val="0"/>
          <w:marTop w:val="0"/>
          <w:marBottom w:val="0"/>
          <w:divBdr>
            <w:top w:val="none" w:sz="0" w:space="0" w:color="auto"/>
            <w:left w:val="none" w:sz="0" w:space="0" w:color="auto"/>
            <w:bottom w:val="none" w:sz="0" w:space="0" w:color="auto"/>
            <w:right w:val="none" w:sz="0" w:space="0" w:color="auto"/>
          </w:divBdr>
          <w:divsChild>
            <w:div w:id="1781100167">
              <w:marLeft w:val="0"/>
              <w:marRight w:val="0"/>
              <w:marTop w:val="0"/>
              <w:marBottom w:val="0"/>
              <w:divBdr>
                <w:top w:val="none" w:sz="0" w:space="0" w:color="auto"/>
                <w:left w:val="none" w:sz="0" w:space="0" w:color="auto"/>
                <w:bottom w:val="none" w:sz="0" w:space="0" w:color="auto"/>
                <w:right w:val="none" w:sz="0" w:space="0" w:color="auto"/>
              </w:divBdr>
              <w:divsChild>
                <w:div w:id="192625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2015/16</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2B5E8B-7B3A-4054-9DBF-3D8C8F52A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1375</Words>
  <Characters>7840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Exams archiving policy</vt:lpstr>
    </vt:vector>
  </TitlesOfParts>
  <Company>Institute of Education</Company>
  <LinksUpToDate>false</LinksUpToDate>
  <CharactersWithSpaces>9197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Exams archiving policy</dc:title>
  <dc:subject>This policy is reviewed annually to ensure compliance with current regulations</dc:subject>
  <dc:creator>localuser</dc:creator>
  <cp:keywords/>
  <dc:description/>
  <cp:lastModifiedBy>Mandy.crow</cp:lastModifiedBy>
  <cp:revision>3</cp:revision>
  <cp:lastPrinted>2023-05-17T15:16:00Z</cp:lastPrinted>
  <dcterms:created xsi:type="dcterms:W3CDTF">2023-05-17T15:11:00Z</dcterms:created>
  <dcterms:modified xsi:type="dcterms:W3CDTF">2023-05-17T15:16:00Z</dcterms:modified>
</cp:coreProperties>
</file>