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198E1F14" w:rsidR="000836F0" w:rsidRPr="008A0D52" w:rsidRDefault="008A0D52" w:rsidP="008A0D52">
      <w:pPr>
        <w:spacing w:before="0" w:after="0"/>
        <w:jc w:val="both"/>
        <w:rPr>
          <w:rFonts w:ascii="Sylfaen" w:hAnsi="Sylfaen" w:cs="Tahoma"/>
          <w:color w:val="003399"/>
        </w:rPr>
      </w:pPr>
      <w:bookmarkStart w:id="0" w:name="_Toc79866037"/>
      <w:bookmarkStart w:id="1" w:name="_Toc490256598"/>
      <w:r w:rsidRPr="008A0D52">
        <w:rPr>
          <w:rFonts w:ascii="Sylfaen" w:hAnsi="Sylfaen" w:cs="Tahoma"/>
          <w:noProof/>
          <w:color w:val="003399"/>
          <w:sz w:val="40"/>
          <w:szCs w:val="40"/>
        </w:rPr>
        <w:drawing>
          <wp:anchor distT="0" distB="0" distL="114300" distR="114300" simplePos="0" relativeHeight="251663360" behindDoc="1" locked="0" layoutInCell="1" allowOverlap="1" wp14:anchorId="73C16245" wp14:editId="24B71ED8">
            <wp:simplePos x="0" y="0"/>
            <wp:positionH relativeFrom="column">
              <wp:posOffset>38100</wp:posOffset>
            </wp:positionH>
            <wp:positionV relativeFrom="paragraph">
              <wp:posOffset>164465</wp:posOffset>
            </wp:positionV>
            <wp:extent cx="1182370" cy="1153795"/>
            <wp:effectExtent l="0" t="0" r="0" b="8255"/>
            <wp:wrapTight wrapText="bothSides">
              <wp:wrapPolygon edited="0">
                <wp:start x="6960" y="0"/>
                <wp:lineTo x="3828" y="1427"/>
                <wp:lineTo x="696" y="4636"/>
                <wp:lineTo x="0" y="6776"/>
                <wp:lineTo x="0" y="14265"/>
                <wp:lineTo x="1392" y="17118"/>
                <wp:lineTo x="1392" y="18545"/>
                <wp:lineTo x="6264" y="21398"/>
                <wp:lineTo x="9048" y="21398"/>
                <wp:lineTo x="12180" y="21398"/>
                <wp:lineTo x="14965" y="21398"/>
                <wp:lineTo x="20185" y="18545"/>
                <wp:lineTo x="19837" y="17118"/>
                <wp:lineTo x="21229" y="14622"/>
                <wp:lineTo x="21229" y="6776"/>
                <wp:lineTo x="20881" y="4993"/>
                <wp:lineTo x="16705" y="1070"/>
                <wp:lineTo x="14269" y="0"/>
                <wp:lineTo x="696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2370" cy="1153795"/>
                    </a:xfrm>
                    <a:prstGeom prst="rect">
                      <a:avLst/>
                    </a:prstGeom>
                  </pic:spPr>
                </pic:pic>
              </a:graphicData>
            </a:graphic>
            <wp14:sizeRelH relativeFrom="margin">
              <wp14:pctWidth>0</wp14:pctWidth>
            </wp14:sizeRelH>
            <wp14:sizeRelV relativeFrom="margin">
              <wp14:pctHeight>0</wp14:pctHeight>
            </wp14:sizeRelV>
          </wp:anchor>
        </w:drawing>
      </w:r>
    </w:p>
    <w:p w14:paraId="2529A6A1" w14:textId="6CBC9431" w:rsidR="008A0D52" w:rsidRPr="008A0D52" w:rsidRDefault="000836F0" w:rsidP="008A0D52">
      <w:pPr>
        <w:spacing w:before="0" w:after="0"/>
        <w:jc w:val="center"/>
        <w:rPr>
          <w:rFonts w:ascii="Sylfaen" w:hAnsi="Sylfaen" w:cs="Tahoma"/>
          <w:b/>
          <w:sz w:val="40"/>
          <w:szCs w:val="40"/>
        </w:rPr>
      </w:pPr>
      <w:r w:rsidRPr="008A0D52">
        <w:rPr>
          <w:rFonts w:ascii="Sylfaen" w:hAnsi="Sylfaen" w:cs="Tahoma"/>
          <w:b/>
          <w:sz w:val="40"/>
          <w:szCs w:val="40"/>
        </w:rPr>
        <w:t>Roman Fields Academy</w:t>
      </w:r>
      <w:r w:rsidR="00797D48" w:rsidRPr="008A0D52">
        <w:rPr>
          <w:rFonts w:ascii="Sylfaen" w:hAnsi="Sylfaen" w:cs="Tahoma"/>
          <w:b/>
          <w:sz w:val="40"/>
          <w:szCs w:val="40"/>
        </w:rPr>
        <w:t xml:space="preserve"> </w:t>
      </w:r>
      <w:r w:rsidR="008A0D52" w:rsidRPr="008A0D52">
        <w:rPr>
          <w:rFonts w:ascii="Sylfaen" w:hAnsi="Sylfaen" w:cs="Tahoma"/>
          <w:b/>
          <w:sz w:val="40"/>
          <w:szCs w:val="40"/>
        </w:rPr>
        <w:t xml:space="preserve">&amp; </w:t>
      </w:r>
    </w:p>
    <w:p w14:paraId="4C99F082" w14:textId="6883D906" w:rsidR="008A0D52" w:rsidRPr="008A0D52" w:rsidRDefault="008A0D52" w:rsidP="008A0D52">
      <w:pPr>
        <w:spacing w:before="0" w:after="0"/>
        <w:jc w:val="center"/>
        <w:rPr>
          <w:rFonts w:ascii="Sylfaen" w:hAnsi="Sylfaen" w:cs="Tahoma"/>
          <w:b/>
          <w:sz w:val="40"/>
          <w:szCs w:val="40"/>
        </w:rPr>
      </w:pPr>
      <w:r w:rsidRPr="008A0D52">
        <w:rPr>
          <w:rFonts w:ascii="Sylfaen" w:hAnsi="Sylfaen" w:cs="Tahoma"/>
          <w:b/>
          <w:sz w:val="40"/>
          <w:szCs w:val="40"/>
        </w:rPr>
        <w:t xml:space="preserve">Forest House Education Centre </w:t>
      </w:r>
    </w:p>
    <w:p w14:paraId="4054D4F3" w14:textId="412F3F3D" w:rsidR="000836F0" w:rsidRPr="008A0D52" w:rsidRDefault="00674C63" w:rsidP="008A0D52">
      <w:pPr>
        <w:spacing w:before="0" w:after="0"/>
        <w:jc w:val="center"/>
        <w:rPr>
          <w:rFonts w:ascii="Sylfaen" w:hAnsi="Sylfaen" w:cs="Tahoma"/>
          <w:b/>
          <w:sz w:val="40"/>
          <w:szCs w:val="40"/>
        </w:rPr>
      </w:pPr>
      <w:r w:rsidRPr="008A0D52">
        <w:rPr>
          <w:rFonts w:ascii="Sylfaen" w:hAnsi="Sylfaen" w:cs="Tahoma"/>
          <w:b/>
          <w:sz w:val="40"/>
          <w:szCs w:val="40"/>
        </w:rPr>
        <w:t>Leaving the Examination Room Policy</w:t>
      </w:r>
    </w:p>
    <w:p w14:paraId="117A5010" w14:textId="77777777" w:rsidR="000836F0" w:rsidRPr="008A0D52" w:rsidRDefault="000836F0" w:rsidP="008A0D52">
      <w:pPr>
        <w:spacing w:before="0" w:after="0"/>
        <w:jc w:val="both"/>
        <w:rPr>
          <w:rFonts w:ascii="Sylfaen" w:hAnsi="Sylfaen" w:cs="Tahoma"/>
          <w:color w:val="003399"/>
        </w:rPr>
      </w:pPr>
    </w:p>
    <w:p w14:paraId="0A229AC4" w14:textId="77777777" w:rsidR="008A0D52" w:rsidRDefault="008A0D52" w:rsidP="008A0D52">
      <w:pPr>
        <w:spacing w:before="0" w:after="0"/>
        <w:jc w:val="both"/>
        <w:rPr>
          <w:rFonts w:ascii="Sylfaen" w:hAnsi="Sylfaen"/>
          <w:b/>
        </w:rPr>
      </w:pPr>
    </w:p>
    <w:p w14:paraId="6311B8E1" w14:textId="0CEB7E98" w:rsidR="00797D48" w:rsidRDefault="00797D48" w:rsidP="008A0D52">
      <w:pPr>
        <w:spacing w:before="0" w:after="0"/>
        <w:jc w:val="both"/>
        <w:rPr>
          <w:rFonts w:ascii="Sylfaen" w:hAnsi="Sylfaen"/>
        </w:rPr>
      </w:pPr>
      <w:r w:rsidRPr="008A0D52">
        <w:rPr>
          <w:rFonts w:ascii="Sylfaen" w:hAnsi="Sylfaen"/>
          <w:b/>
        </w:rPr>
        <w:t>Policy/Procedure creator:</w:t>
      </w:r>
      <w:r w:rsidRPr="008A0D52">
        <w:rPr>
          <w:rFonts w:ascii="Sylfaen" w:hAnsi="Sylfaen"/>
        </w:rPr>
        <w:t xml:space="preserve"> Mandy Crow</w:t>
      </w:r>
    </w:p>
    <w:p w14:paraId="41643AED" w14:textId="77777777" w:rsidR="008A0D52" w:rsidRPr="008A0D52" w:rsidRDefault="008A0D52" w:rsidP="008A0D52">
      <w:pPr>
        <w:spacing w:before="0" w:after="0"/>
        <w:jc w:val="both"/>
        <w:rPr>
          <w:rFonts w:ascii="Sylfaen" w:hAnsi="Sylfaen"/>
        </w:rPr>
      </w:pPr>
    </w:p>
    <w:p w14:paraId="639F2AD6" w14:textId="519AA41C" w:rsidR="000836F0" w:rsidRPr="008A0D52" w:rsidRDefault="00797D48" w:rsidP="008A0D52">
      <w:pPr>
        <w:spacing w:before="0" w:after="0"/>
        <w:jc w:val="both"/>
        <w:rPr>
          <w:rFonts w:ascii="Sylfaen" w:hAnsi="Sylfaen"/>
        </w:rPr>
      </w:pPr>
      <w:r w:rsidRPr="008A0D52">
        <w:rPr>
          <w:rFonts w:ascii="Sylfaen" w:hAnsi="Sylfaen"/>
          <w:b/>
        </w:rPr>
        <w:t>Poli</w:t>
      </w:r>
      <w:r w:rsidR="008A0D52" w:rsidRPr="008A0D52">
        <w:rPr>
          <w:rFonts w:ascii="Sylfaen" w:hAnsi="Sylfaen"/>
          <w:b/>
        </w:rPr>
        <w:t>cy/Procedure created:</w:t>
      </w:r>
      <w:r w:rsidR="008A0D52" w:rsidRPr="008A0D52">
        <w:rPr>
          <w:rFonts w:ascii="Sylfaen" w:hAnsi="Sylfaen"/>
        </w:rPr>
        <w:t xml:space="preserve"> 16/05/2023</w:t>
      </w:r>
    </w:p>
    <w:p w14:paraId="3DFCC11F" w14:textId="2489985B" w:rsidR="00797D48" w:rsidRPr="008A0D52" w:rsidRDefault="00797D48" w:rsidP="008A0D52">
      <w:pPr>
        <w:spacing w:before="0" w:after="0"/>
        <w:jc w:val="both"/>
        <w:rPr>
          <w:rFonts w:ascii="Sylfaen" w:hAnsi="Sylfaen"/>
        </w:rPr>
      </w:pPr>
    </w:p>
    <w:tbl>
      <w:tblPr>
        <w:tblStyle w:val="TableGrid"/>
        <w:tblW w:w="0" w:type="auto"/>
        <w:tblLook w:val="04A0" w:firstRow="1" w:lastRow="0" w:firstColumn="1" w:lastColumn="0" w:noHBand="0" w:noVBand="1"/>
      </w:tblPr>
      <w:tblGrid>
        <w:gridCol w:w="4106"/>
        <w:gridCol w:w="5936"/>
      </w:tblGrid>
      <w:tr w:rsidR="00797D48" w:rsidRPr="008A0D52" w14:paraId="10A99EAA" w14:textId="77777777" w:rsidTr="00797D48">
        <w:tc>
          <w:tcPr>
            <w:tcW w:w="4106" w:type="dxa"/>
          </w:tcPr>
          <w:p w14:paraId="3F11E5CF" w14:textId="56F58DDC" w:rsidR="00797D48" w:rsidRPr="008A0D52" w:rsidRDefault="00797D48" w:rsidP="008A0D52">
            <w:pPr>
              <w:spacing w:before="0" w:after="0"/>
              <w:jc w:val="both"/>
              <w:rPr>
                <w:rFonts w:ascii="Sylfaen" w:hAnsi="Sylfaen" w:cs="Tahoma"/>
              </w:rPr>
            </w:pPr>
            <w:r w:rsidRPr="008A0D52">
              <w:rPr>
                <w:rFonts w:ascii="Sylfaen" w:hAnsi="Sylfaen" w:cs="Tahoma"/>
              </w:rPr>
              <w:t>Centre Name</w:t>
            </w:r>
          </w:p>
        </w:tc>
        <w:tc>
          <w:tcPr>
            <w:tcW w:w="5936" w:type="dxa"/>
          </w:tcPr>
          <w:p w14:paraId="2CA9FF08" w14:textId="21858AF2" w:rsidR="00797D48" w:rsidRPr="008A0D52" w:rsidRDefault="00797D48" w:rsidP="008A0D52">
            <w:pPr>
              <w:spacing w:before="0" w:after="0"/>
              <w:jc w:val="both"/>
              <w:rPr>
                <w:rFonts w:ascii="Sylfaen" w:hAnsi="Sylfaen" w:cs="Tahoma"/>
              </w:rPr>
            </w:pPr>
            <w:r w:rsidRPr="008A0D52">
              <w:rPr>
                <w:rFonts w:ascii="Sylfaen" w:hAnsi="Sylfaen" w:cs="Tahoma"/>
              </w:rPr>
              <w:t>Roman Fields Academy</w:t>
            </w:r>
            <w:r w:rsidR="008A0D52" w:rsidRPr="008A0D52">
              <w:rPr>
                <w:rFonts w:ascii="Sylfaen" w:hAnsi="Sylfaen" w:cs="Tahoma"/>
              </w:rPr>
              <w:t xml:space="preserve"> &amp; Forest House Education Centre</w:t>
            </w:r>
          </w:p>
        </w:tc>
      </w:tr>
      <w:tr w:rsidR="00797D48" w:rsidRPr="008A0D52" w14:paraId="1940741A" w14:textId="77777777" w:rsidTr="00797D48">
        <w:tc>
          <w:tcPr>
            <w:tcW w:w="4106" w:type="dxa"/>
          </w:tcPr>
          <w:p w14:paraId="5638A18B" w14:textId="1DD28FF1" w:rsidR="00797D48" w:rsidRPr="008A0D52" w:rsidRDefault="00797D48" w:rsidP="008A0D52">
            <w:pPr>
              <w:spacing w:before="0" w:after="0"/>
              <w:jc w:val="both"/>
              <w:rPr>
                <w:rFonts w:ascii="Sylfaen" w:hAnsi="Sylfaen" w:cs="Tahoma"/>
              </w:rPr>
            </w:pPr>
            <w:r w:rsidRPr="008A0D52">
              <w:rPr>
                <w:rFonts w:ascii="Sylfaen" w:hAnsi="Sylfaen" w:cs="Tahoma"/>
              </w:rPr>
              <w:t>Centre Number</w:t>
            </w:r>
          </w:p>
        </w:tc>
        <w:tc>
          <w:tcPr>
            <w:tcW w:w="5936" w:type="dxa"/>
          </w:tcPr>
          <w:p w14:paraId="559A3DC4" w14:textId="5A6D1D92" w:rsidR="00797D48" w:rsidRPr="008A0D52" w:rsidRDefault="00797D48" w:rsidP="008A0D52">
            <w:pPr>
              <w:spacing w:before="0" w:after="0"/>
              <w:jc w:val="both"/>
              <w:rPr>
                <w:rFonts w:ascii="Sylfaen" w:hAnsi="Sylfaen" w:cs="Tahoma"/>
              </w:rPr>
            </w:pPr>
            <w:r w:rsidRPr="008A0D52">
              <w:rPr>
                <w:rFonts w:ascii="Sylfaen" w:hAnsi="Sylfaen" w:cs="Tahoma"/>
              </w:rPr>
              <w:t>17113</w:t>
            </w:r>
          </w:p>
        </w:tc>
      </w:tr>
      <w:tr w:rsidR="00797D48" w:rsidRPr="008A0D52" w14:paraId="0EF03EAF" w14:textId="77777777" w:rsidTr="00797D48">
        <w:tc>
          <w:tcPr>
            <w:tcW w:w="4106" w:type="dxa"/>
          </w:tcPr>
          <w:p w14:paraId="58B2D280" w14:textId="03564637" w:rsidR="00797D48" w:rsidRPr="008A0D52" w:rsidRDefault="00797D48" w:rsidP="008A0D52">
            <w:pPr>
              <w:spacing w:before="0" w:after="0"/>
              <w:jc w:val="both"/>
              <w:rPr>
                <w:rFonts w:ascii="Sylfaen" w:hAnsi="Sylfaen" w:cs="Tahoma"/>
              </w:rPr>
            </w:pPr>
            <w:r w:rsidRPr="008A0D52">
              <w:rPr>
                <w:rFonts w:ascii="Sylfaen" w:hAnsi="Sylfaen" w:cs="Tahoma"/>
              </w:rPr>
              <w:t>Date Procedure was first created (dd/mm/yyyy)</w:t>
            </w:r>
          </w:p>
        </w:tc>
        <w:tc>
          <w:tcPr>
            <w:tcW w:w="5936" w:type="dxa"/>
          </w:tcPr>
          <w:p w14:paraId="5F425629" w14:textId="70670598" w:rsidR="00797D48" w:rsidRPr="008A0D52" w:rsidRDefault="008A0D52" w:rsidP="008A0D52">
            <w:pPr>
              <w:spacing w:before="0" w:after="0"/>
              <w:jc w:val="both"/>
              <w:rPr>
                <w:rFonts w:ascii="Sylfaen" w:hAnsi="Sylfaen" w:cs="Tahoma"/>
              </w:rPr>
            </w:pPr>
            <w:r w:rsidRPr="008A0D52">
              <w:rPr>
                <w:rFonts w:ascii="Sylfaen" w:hAnsi="Sylfaen" w:cs="Tahoma"/>
              </w:rPr>
              <w:t>16/05/2023</w:t>
            </w:r>
          </w:p>
        </w:tc>
      </w:tr>
      <w:tr w:rsidR="00797D48" w:rsidRPr="008A0D52" w14:paraId="0505708C" w14:textId="77777777" w:rsidTr="00797D48">
        <w:tc>
          <w:tcPr>
            <w:tcW w:w="4106" w:type="dxa"/>
          </w:tcPr>
          <w:p w14:paraId="31A1869C" w14:textId="332899BA" w:rsidR="00797D48" w:rsidRPr="008A0D52" w:rsidRDefault="00797D48" w:rsidP="008A0D52">
            <w:pPr>
              <w:spacing w:before="0" w:after="0"/>
              <w:jc w:val="both"/>
              <w:rPr>
                <w:rFonts w:ascii="Sylfaen" w:hAnsi="Sylfaen" w:cs="Tahoma"/>
              </w:rPr>
            </w:pPr>
            <w:r w:rsidRPr="008A0D52">
              <w:rPr>
                <w:rFonts w:ascii="Sylfaen" w:hAnsi="Sylfaen" w:cs="Tahoma"/>
              </w:rPr>
              <w:t>Current Procedure reviewed by</w:t>
            </w:r>
          </w:p>
        </w:tc>
        <w:tc>
          <w:tcPr>
            <w:tcW w:w="5936" w:type="dxa"/>
          </w:tcPr>
          <w:p w14:paraId="1CB5C9A5" w14:textId="5622F778" w:rsidR="00797D48" w:rsidRPr="008A0D52" w:rsidRDefault="008A0D52" w:rsidP="008A0D52">
            <w:pPr>
              <w:spacing w:before="0" w:after="0"/>
              <w:jc w:val="both"/>
              <w:rPr>
                <w:rFonts w:ascii="Sylfaen" w:hAnsi="Sylfaen" w:cs="Tahoma"/>
              </w:rPr>
            </w:pPr>
            <w:r w:rsidRPr="008A0D52">
              <w:rPr>
                <w:rFonts w:ascii="Sylfaen" w:hAnsi="Sylfaen" w:cs="Tahoma"/>
              </w:rPr>
              <w:t>Alison Patel</w:t>
            </w:r>
          </w:p>
        </w:tc>
      </w:tr>
      <w:tr w:rsidR="00797D48" w:rsidRPr="008A0D52" w14:paraId="30693A9F" w14:textId="77777777" w:rsidTr="00797D48">
        <w:tc>
          <w:tcPr>
            <w:tcW w:w="4106" w:type="dxa"/>
          </w:tcPr>
          <w:p w14:paraId="3CBB67C7" w14:textId="62A814A4" w:rsidR="00797D48" w:rsidRPr="008A0D52" w:rsidRDefault="00797D48" w:rsidP="008A0D52">
            <w:pPr>
              <w:spacing w:before="0" w:after="0"/>
              <w:jc w:val="both"/>
              <w:rPr>
                <w:rFonts w:ascii="Sylfaen" w:hAnsi="Sylfaen" w:cs="Tahoma"/>
              </w:rPr>
            </w:pPr>
            <w:r w:rsidRPr="008A0D52">
              <w:rPr>
                <w:rFonts w:ascii="Sylfaen" w:hAnsi="Sylfaen" w:cs="Tahoma"/>
              </w:rPr>
              <w:t>Current Procedure approved by</w:t>
            </w:r>
          </w:p>
        </w:tc>
        <w:tc>
          <w:tcPr>
            <w:tcW w:w="5936" w:type="dxa"/>
          </w:tcPr>
          <w:p w14:paraId="7C890A9E" w14:textId="118F1B12" w:rsidR="00797D48" w:rsidRPr="008A0D52" w:rsidRDefault="008A0D52" w:rsidP="008A0D52">
            <w:pPr>
              <w:spacing w:before="0" w:after="0"/>
              <w:jc w:val="both"/>
              <w:rPr>
                <w:rFonts w:ascii="Sylfaen" w:hAnsi="Sylfaen" w:cs="Tahoma"/>
              </w:rPr>
            </w:pPr>
            <w:r w:rsidRPr="008A0D52">
              <w:rPr>
                <w:rFonts w:ascii="Sylfaen" w:hAnsi="Sylfaen" w:cs="Tahoma"/>
              </w:rPr>
              <w:t>David Morgan</w:t>
            </w:r>
          </w:p>
        </w:tc>
      </w:tr>
      <w:tr w:rsidR="00797D48" w:rsidRPr="008A0D52" w14:paraId="3528CABA" w14:textId="77777777" w:rsidTr="00797D48">
        <w:tc>
          <w:tcPr>
            <w:tcW w:w="4106" w:type="dxa"/>
          </w:tcPr>
          <w:p w14:paraId="4FFABCE7" w14:textId="74F66F27" w:rsidR="00797D48" w:rsidRPr="008A0D52" w:rsidRDefault="00797D48" w:rsidP="008A0D52">
            <w:pPr>
              <w:spacing w:before="0" w:after="0"/>
              <w:jc w:val="both"/>
              <w:rPr>
                <w:rFonts w:ascii="Sylfaen" w:hAnsi="Sylfaen" w:cs="Tahoma"/>
              </w:rPr>
            </w:pPr>
            <w:r w:rsidRPr="008A0D52">
              <w:rPr>
                <w:rFonts w:ascii="Sylfaen" w:hAnsi="Sylfaen" w:cs="Tahoma"/>
              </w:rPr>
              <w:t>Date of next review (dd/mm/yyyy)</w:t>
            </w:r>
          </w:p>
        </w:tc>
        <w:tc>
          <w:tcPr>
            <w:tcW w:w="5936" w:type="dxa"/>
          </w:tcPr>
          <w:p w14:paraId="612DCD45" w14:textId="23074F16" w:rsidR="00797D48" w:rsidRPr="008A0D52" w:rsidRDefault="00797D48" w:rsidP="008A0D52">
            <w:pPr>
              <w:spacing w:before="0" w:after="0"/>
              <w:jc w:val="both"/>
              <w:rPr>
                <w:rFonts w:ascii="Sylfaen" w:hAnsi="Sylfaen" w:cs="Tahoma"/>
              </w:rPr>
            </w:pPr>
            <w:r w:rsidRPr="008A0D52">
              <w:rPr>
                <w:rFonts w:ascii="Sylfaen" w:hAnsi="Sylfaen" w:cs="Tahoma"/>
              </w:rPr>
              <w:t>16/05/2023</w:t>
            </w:r>
          </w:p>
        </w:tc>
      </w:tr>
    </w:tbl>
    <w:p w14:paraId="4DA6A995" w14:textId="3A4BAFA4" w:rsidR="00797D48" w:rsidRPr="008A0D52" w:rsidRDefault="00797D48" w:rsidP="008A0D52">
      <w:pPr>
        <w:spacing w:before="0" w:after="0"/>
        <w:jc w:val="both"/>
        <w:rPr>
          <w:rFonts w:ascii="Sylfaen" w:hAnsi="Sylfaen" w:cs="Tahoma"/>
          <w:color w:val="003399"/>
        </w:rPr>
      </w:pPr>
    </w:p>
    <w:p w14:paraId="049DFABA" w14:textId="393BFCF8" w:rsidR="00797D48" w:rsidRPr="008A0D52" w:rsidRDefault="00797D48" w:rsidP="008A0D52">
      <w:pPr>
        <w:spacing w:before="0" w:after="0"/>
        <w:jc w:val="both"/>
        <w:rPr>
          <w:rFonts w:ascii="Sylfaen" w:hAnsi="Sylfaen" w:cs="Tahoma"/>
          <w:b/>
          <w:color w:val="003399"/>
        </w:rPr>
      </w:pPr>
      <w:r w:rsidRPr="008A0D52">
        <w:rPr>
          <w:rFonts w:ascii="Sylfaen" w:hAnsi="Sylfaen" w:cs="Tahoma"/>
          <w:b/>
          <w:color w:val="003399"/>
        </w:rPr>
        <w:t>Key staff involved in the procedure</w:t>
      </w:r>
    </w:p>
    <w:tbl>
      <w:tblPr>
        <w:tblStyle w:val="TableGrid"/>
        <w:tblW w:w="0" w:type="auto"/>
        <w:tblLook w:val="04A0" w:firstRow="1" w:lastRow="0" w:firstColumn="1" w:lastColumn="0" w:noHBand="0" w:noVBand="1"/>
      </w:tblPr>
      <w:tblGrid>
        <w:gridCol w:w="4106"/>
        <w:gridCol w:w="5936"/>
      </w:tblGrid>
      <w:tr w:rsidR="008A0D52" w:rsidRPr="008A0D52" w14:paraId="341B7056" w14:textId="77777777" w:rsidTr="008A0D52">
        <w:tc>
          <w:tcPr>
            <w:tcW w:w="4106" w:type="dxa"/>
            <w:shd w:val="clear" w:color="auto" w:fill="0070C0"/>
          </w:tcPr>
          <w:p w14:paraId="0D119AA6" w14:textId="3187C9EA" w:rsidR="00797D48" w:rsidRPr="008A0D52" w:rsidRDefault="00797D48" w:rsidP="008A0D52">
            <w:pPr>
              <w:spacing w:before="0" w:after="0"/>
              <w:jc w:val="center"/>
              <w:rPr>
                <w:rFonts w:ascii="Sylfaen" w:hAnsi="Sylfaen" w:cs="Tahoma"/>
                <w:b/>
                <w:color w:val="FFFFFF" w:themeColor="background1"/>
              </w:rPr>
            </w:pPr>
            <w:r w:rsidRPr="008A0D52">
              <w:rPr>
                <w:rFonts w:ascii="Sylfaen" w:hAnsi="Sylfaen" w:cs="Tahoma"/>
                <w:b/>
                <w:color w:val="FFFFFF" w:themeColor="background1"/>
              </w:rPr>
              <w:t>Role</w:t>
            </w:r>
          </w:p>
        </w:tc>
        <w:tc>
          <w:tcPr>
            <w:tcW w:w="5936" w:type="dxa"/>
            <w:shd w:val="clear" w:color="auto" w:fill="0070C0"/>
          </w:tcPr>
          <w:p w14:paraId="77668C25" w14:textId="5AA5B53C" w:rsidR="00797D48" w:rsidRPr="008A0D52" w:rsidRDefault="00797D48" w:rsidP="008A0D52">
            <w:pPr>
              <w:spacing w:before="0" w:after="0"/>
              <w:jc w:val="center"/>
              <w:rPr>
                <w:rFonts w:ascii="Sylfaen" w:hAnsi="Sylfaen" w:cs="Tahoma"/>
                <w:b/>
                <w:color w:val="FFFFFF" w:themeColor="background1"/>
              </w:rPr>
            </w:pPr>
            <w:r w:rsidRPr="008A0D52">
              <w:rPr>
                <w:rFonts w:ascii="Sylfaen" w:hAnsi="Sylfaen" w:cs="Tahoma"/>
                <w:b/>
                <w:color w:val="FFFFFF" w:themeColor="background1"/>
              </w:rPr>
              <w:t>Name</w:t>
            </w:r>
          </w:p>
        </w:tc>
      </w:tr>
      <w:tr w:rsidR="00797D48" w:rsidRPr="008A0D52" w14:paraId="5988EB3C" w14:textId="77777777" w:rsidTr="008A0D52">
        <w:tc>
          <w:tcPr>
            <w:tcW w:w="4106" w:type="dxa"/>
          </w:tcPr>
          <w:p w14:paraId="1BB167B0" w14:textId="587D882A" w:rsidR="00797D48" w:rsidRPr="008A0D52" w:rsidRDefault="00797D48" w:rsidP="008A0D52">
            <w:pPr>
              <w:spacing w:before="0" w:after="0"/>
              <w:jc w:val="both"/>
              <w:rPr>
                <w:rFonts w:ascii="Sylfaen" w:hAnsi="Sylfaen" w:cs="Tahoma"/>
              </w:rPr>
            </w:pPr>
            <w:r w:rsidRPr="008A0D52">
              <w:rPr>
                <w:rFonts w:ascii="Sylfaen" w:hAnsi="Sylfaen" w:cs="Tahoma"/>
              </w:rPr>
              <w:t>Exams Officer</w:t>
            </w:r>
          </w:p>
        </w:tc>
        <w:tc>
          <w:tcPr>
            <w:tcW w:w="5936" w:type="dxa"/>
          </w:tcPr>
          <w:p w14:paraId="7FE3999C" w14:textId="06248B1B" w:rsidR="00797D48" w:rsidRPr="008A0D52" w:rsidRDefault="008A0D52" w:rsidP="008A0D52">
            <w:pPr>
              <w:spacing w:before="0" w:after="0"/>
              <w:jc w:val="both"/>
              <w:rPr>
                <w:rFonts w:ascii="Sylfaen" w:hAnsi="Sylfaen" w:cs="Tahoma"/>
              </w:rPr>
            </w:pPr>
            <w:r w:rsidRPr="008A0D52">
              <w:rPr>
                <w:rFonts w:ascii="Sylfaen" w:hAnsi="Sylfaen" w:cs="Tahoma"/>
              </w:rPr>
              <w:t>Alison Patel</w:t>
            </w:r>
          </w:p>
        </w:tc>
      </w:tr>
      <w:tr w:rsidR="00797D48" w:rsidRPr="008A0D52" w14:paraId="5782F612" w14:textId="77777777" w:rsidTr="008A0D52">
        <w:tc>
          <w:tcPr>
            <w:tcW w:w="4106" w:type="dxa"/>
          </w:tcPr>
          <w:p w14:paraId="74B5367C" w14:textId="52040142" w:rsidR="00797D48" w:rsidRPr="008A0D52" w:rsidRDefault="00797D48" w:rsidP="008A0D52">
            <w:pPr>
              <w:spacing w:before="0" w:after="0"/>
              <w:jc w:val="both"/>
              <w:rPr>
                <w:rFonts w:ascii="Sylfaen" w:hAnsi="Sylfaen" w:cs="Tahoma"/>
              </w:rPr>
            </w:pPr>
            <w:r w:rsidRPr="008A0D52">
              <w:rPr>
                <w:rFonts w:ascii="Sylfaen" w:hAnsi="Sylfaen" w:cs="Tahoma"/>
              </w:rPr>
              <w:t>Senior Leader (s)</w:t>
            </w:r>
          </w:p>
        </w:tc>
        <w:tc>
          <w:tcPr>
            <w:tcW w:w="5936" w:type="dxa"/>
          </w:tcPr>
          <w:p w14:paraId="66F81D25" w14:textId="06D3A749" w:rsidR="00797D48" w:rsidRPr="008A0D52" w:rsidRDefault="008A0D52" w:rsidP="008A0D52">
            <w:pPr>
              <w:spacing w:before="0" w:after="0"/>
              <w:jc w:val="both"/>
              <w:rPr>
                <w:rFonts w:ascii="Sylfaen" w:hAnsi="Sylfaen" w:cs="Tahoma"/>
              </w:rPr>
            </w:pPr>
            <w:r w:rsidRPr="008A0D52">
              <w:rPr>
                <w:rFonts w:ascii="Sylfaen" w:hAnsi="Sylfaen" w:cs="Tahoma"/>
              </w:rPr>
              <w:t>David Morgan</w:t>
            </w:r>
          </w:p>
        </w:tc>
      </w:tr>
      <w:tr w:rsidR="00797D48" w:rsidRPr="008A0D52" w14:paraId="723CB817" w14:textId="77777777" w:rsidTr="008A0D52">
        <w:tc>
          <w:tcPr>
            <w:tcW w:w="4106" w:type="dxa"/>
          </w:tcPr>
          <w:p w14:paraId="56270461" w14:textId="54D087D3" w:rsidR="00797D48" w:rsidRPr="008A0D52" w:rsidRDefault="00797D48" w:rsidP="008A0D52">
            <w:pPr>
              <w:spacing w:before="0" w:after="0"/>
              <w:jc w:val="both"/>
              <w:rPr>
                <w:rFonts w:ascii="Sylfaen" w:hAnsi="Sylfaen" w:cs="Tahoma"/>
              </w:rPr>
            </w:pPr>
            <w:r w:rsidRPr="008A0D52">
              <w:rPr>
                <w:rFonts w:ascii="Sylfaen" w:hAnsi="Sylfaen" w:cs="Tahoma"/>
              </w:rPr>
              <w:t>Head of Centre</w:t>
            </w:r>
          </w:p>
        </w:tc>
        <w:tc>
          <w:tcPr>
            <w:tcW w:w="5936" w:type="dxa"/>
          </w:tcPr>
          <w:p w14:paraId="31DFD009" w14:textId="5F7B2AE7" w:rsidR="00797D48" w:rsidRPr="008A0D52" w:rsidRDefault="00797D48" w:rsidP="008A0D52">
            <w:pPr>
              <w:spacing w:before="0" w:after="0"/>
              <w:jc w:val="both"/>
              <w:rPr>
                <w:rFonts w:ascii="Sylfaen" w:hAnsi="Sylfaen" w:cs="Tahoma"/>
              </w:rPr>
            </w:pPr>
            <w:r w:rsidRPr="008A0D52">
              <w:rPr>
                <w:rFonts w:ascii="Sylfaen" w:hAnsi="Sylfaen" w:cs="Tahoma"/>
              </w:rPr>
              <w:t>Trevor Orchard</w:t>
            </w:r>
          </w:p>
        </w:tc>
      </w:tr>
      <w:tr w:rsidR="00797D48" w:rsidRPr="008A0D52" w14:paraId="450FBD36" w14:textId="77777777" w:rsidTr="008A0D52">
        <w:tc>
          <w:tcPr>
            <w:tcW w:w="4106" w:type="dxa"/>
          </w:tcPr>
          <w:p w14:paraId="1E6F4DDB" w14:textId="48AF3B0C" w:rsidR="00797D48" w:rsidRPr="008A0D52" w:rsidRDefault="00797D48" w:rsidP="008A0D52">
            <w:pPr>
              <w:spacing w:before="0" w:after="0"/>
              <w:jc w:val="both"/>
              <w:rPr>
                <w:rFonts w:ascii="Sylfaen" w:hAnsi="Sylfaen" w:cs="Tahoma"/>
              </w:rPr>
            </w:pPr>
            <w:r w:rsidRPr="008A0D52">
              <w:rPr>
                <w:rFonts w:ascii="Sylfaen" w:hAnsi="Sylfaen" w:cs="Tahoma"/>
              </w:rPr>
              <w:t>Other Staff (if applicable)</w:t>
            </w:r>
          </w:p>
        </w:tc>
        <w:tc>
          <w:tcPr>
            <w:tcW w:w="5936" w:type="dxa"/>
          </w:tcPr>
          <w:p w14:paraId="2F0A9C02" w14:textId="79480903" w:rsidR="00797D48" w:rsidRPr="008A0D52" w:rsidRDefault="00797D48" w:rsidP="008A0D52">
            <w:pPr>
              <w:spacing w:before="0" w:after="0"/>
              <w:jc w:val="both"/>
              <w:rPr>
                <w:rFonts w:ascii="Sylfaen" w:hAnsi="Sylfaen" w:cs="Tahoma"/>
              </w:rPr>
            </w:pPr>
            <w:r w:rsidRPr="008A0D52">
              <w:rPr>
                <w:rFonts w:ascii="Sylfaen" w:hAnsi="Sylfaen" w:cs="Tahoma"/>
              </w:rPr>
              <w:t>Mandy Crow</w:t>
            </w:r>
          </w:p>
        </w:tc>
      </w:tr>
    </w:tbl>
    <w:p w14:paraId="51413D37" w14:textId="507F8B86" w:rsidR="00797D48" w:rsidRPr="008A0D52" w:rsidRDefault="00674C63" w:rsidP="008A0D52">
      <w:pPr>
        <w:spacing w:before="0" w:after="0"/>
        <w:jc w:val="both"/>
        <w:rPr>
          <w:rFonts w:ascii="Sylfaen" w:hAnsi="Sylfaen"/>
        </w:rPr>
      </w:pPr>
      <w:r w:rsidRPr="008A0D52">
        <w:rPr>
          <w:rFonts w:ascii="Sylfaen" w:hAnsi="Sylfaen"/>
        </w:rPr>
        <w:t xml:space="preserve">This policy is reviewed and updated annually to ensure that candidates leaving the examination room at </w:t>
      </w:r>
      <w:r w:rsidR="00970179" w:rsidRPr="008A0D52">
        <w:rPr>
          <w:rFonts w:ascii="Sylfaen" w:hAnsi="Sylfaen"/>
        </w:rPr>
        <w:t>Roman Fields Academy</w:t>
      </w:r>
      <w:r w:rsidR="00B15E91">
        <w:rPr>
          <w:rFonts w:ascii="Sylfaen" w:hAnsi="Sylfaen"/>
        </w:rPr>
        <w:t xml:space="preserve"> &amp;</w:t>
      </w:r>
      <w:bookmarkStart w:id="2" w:name="_GoBack"/>
      <w:bookmarkEnd w:id="2"/>
      <w:r w:rsidR="00B15E91">
        <w:rPr>
          <w:rFonts w:ascii="Sylfaen" w:hAnsi="Sylfaen"/>
        </w:rPr>
        <w:t xml:space="preserve"> Forest House Education Centre</w:t>
      </w:r>
      <w:r w:rsidR="00970179" w:rsidRPr="008A0D52">
        <w:rPr>
          <w:rFonts w:ascii="Sylfaen" w:hAnsi="Sylfaen"/>
        </w:rPr>
        <w:t xml:space="preserve"> </w:t>
      </w:r>
      <w:r w:rsidRPr="008A0D52">
        <w:rPr>
          <w:rFonts w:ascii="Sylfaen" w:hAnsi="Sylfaen"/>
        </w:rPr>
        <w:t>is managed in accordance with current requirements and regulations. References in this policy to ICE refer to the JCQ publication Instructions for conducting examinations.</w:t>
      </w:r>
    </w:p>
    <w:p w14:paraId="63CFCF3A" w14:textId="77777777" w:rsidR="00674C63" w:rsidRPr="008A0D52" w:rsidRDefault="00674C63" w:rsidP="008A0D52">
      <w:pPr>
        <w:spacing w:before="0" w:after="0"/>
        <w:jc w:val="both"/>
        <w:rPr>
          <w:rFonts w:ascii="Sylfaen" w:hAnsi="Sylfaen"/>
        </w:rPr>
      </w:pPr>
    </w:p>
    <w:p w14:paraId="0D02E425" w14:textId="00FEBB1F" w:rsidR="00797D48" w:rsidRPr="008A0D52" w:rsidRDefault="00674C63" w:rsidP="008A0D52">
      <w:pPr>
        <w:spacing w:before="0" w:after="0"/>
        <w:jc w:val="both"/>
        <w:rPr>
          <w:rFonts w:ascii="Sylfaen" w:hAnsi="Sylfaen" w:cs="Tahoma"/>
          <w:b/>
          <w:color w:val="003399"/>
        </w:rPr>
      </w:pPr>
      <w:r w:rsidRPr="008A0D52">
        <w:rPr>
          <w:rFonts w:ascii="Sylfaen" w:hAnsi="Sylfaen" w:cs="Tahoma"/>
          <w:b/>
          <w:color w:val="003399"/>
        </w:rPr>
        <w:t>Purpose of the Policy</w:t>
      </w:r>
    </w:p>
    <w:p w14:paraId="1A91CE8C" w14:textId="0AB09D27" w:rsidR="00970179" w:rsidRPr="008A0D52" w:rsidRDefault="00674C63" w:rsidP="008A0D52">
      <w:pPr>
        <w:pStyle w:val="ListParagraph"/>
        <w:spacing w:before="0" w:after="0"/>
        <w:ind w:left="0"/>
        <w:jc w:val="both"/>
        <w:rPr>
          <w:rFonts w:ascii="Sylfaen" w:hAnsi="Sylfaen"/>
        </w:rPr>
      </w:pPr>
      <w:r w:rsidRPr="008A0D52">
        <w:rPr>
          <w:rFonts w:ascii="Sylfaen" w:hAnsi="Sylfaen"/>
        </w:rPr>
        <w:t xml:space="preserve">The purpose of this policy is to confirm that candidates leaving the examination room at </w:t>
      </w:r>
      <w:r w:rsidR="00970179" w:rsidRPr="008A0D52">
        <w:rPr>
          <w:rFonts w:ascii="Sylfaen" w:hAnsi="Sylfaen"/>
        </w:rPr>
        <w:t>Roman Fields Academy</w:t>
      </w:r>
      <w:r w:rsidR="008A0D52" w:rsidRPr="008A0D52">
        <w:rPr>
          <w:rFonts w:ascii="Sylfaen" w:hAnsi="Sylfaen"/>
        </w:rPr>
        <w:t xml:space="preserve"> &amp; Forest House Education Centre</w:t>
      </w:r>
      <w:r w:rsidR="00970179" w:rsidRPr="008A0D52">
        <w:rPr>
          <w:rFonts w:ascii="Sylfaen" w:hAnsi="Sylfaen"/>
        </w:rPr>
        <w:t xml:space="preserve"> </w:t>
      </w:r>
      <w:r w:rsidRPr="008A0D52">
        <w:rPr>
          <w:rFonts w:ascii="Sylfaen" w:hAnsi="Sylfaen"/>
        </w:rPr>
        <w:t xml:space="preserve">is managed in line with JCQ regulations. </w:t>
      </w:r>
    </w:p>
    <w:p w14:paraId="28E8D25B" w14:textId="77777777" w:rsidR="00970179" w:rsidRPr="008A0D52" w:rsidRDefault="00970179" w:rsidP="008A0D52">
      <w:pPr>
        <w:pStyle w:val="ListParagraph"/>
        <w:spacing w:before="0" w:after="0"/>
        <w:ind w:left="0"/>
        <w:jc w:val="both"/>
        <w:rPr>
          <w:rFonts w:ascii="Sylfaen" w:hAnsi="Sylfaen"/>
        </w:rPr>
      </w:pPr>
    </w:p>
    <w:p w14:paraId="7C798C73" w14:textId="77777777" w:rsidR="00970179" w:rsidRPr="008A0D52" w:rsidRDefault="00674C63" w:rsidP="008A0D52">
      <w:pPr>
        <w:pStyle w:val="ListParagraph"/>
        <w:spacing w:before="0" w:after="0"/>
        <w:ind w:left="0"/>
        <w:jc w:val="both"/>
        <w:rPr>
          <w:rFonts w:ascii="Sylfaen" w:hAnsi="Sylfaen"/>
          <w:b/>
        </w:rPr>
      </w:pPr>
      <w:r w:rsidRPr="008A0D52">
        <w:rPr>
          <w:rFonts w:ascii="Sylfaen" w:hAnsi="Sylfaen"/>
          <w:b/>
        </w:rPr>
        <w:t xml:space="preserve">This policy confirms: </w:t>
      </w:r>
    </w:p>
    <w:p w14:paraId="6E0DE1FD" w14:textId="493FF60F" w:rsidR="00970179" w:rsidRPr="008A0D52" w:rsidRDefault="00970179" w:rsidP="008A0D52">
      <w:pPr>
        <w:pStyle w:val="ListParagraph"/>
        <w:numPr>
          <w:ilvl w:val="0"/>
          <w:numId w:val="2"/>
        </w:numPr>
        <w:spacing w:before="0" w:after="0"/>
        <w:ind w:left="360"/>
        <w:jc w:val="both"/>
        <w:rPr>
          <w:rFonts w:ascii="Sylfaen" w:hAnsi="Sylfaen"/>
        </w:rPr>
      </w:pPr>
      <w:r w:rsidRPr="008A0D52">
        <w:rPr>
          <w:rFonts w:ascii="Sylfaen" w:hAnsi="Sylfaen"/>
        </w:rPr>
        <w:t>T</w:t>
      </w:r>
      <w:r w:rsidR="00674C63" w:rsidRPr="008A0D52">
        <w:rPr>
          <w:rFonts w:ascii="Sylfaen" w:hAnsi="Sylfaen"/>
        </w:rPr>
        <w:t>he correct procedures are followed in relation to candidates leaving the examination room</w:t>
      </w:r>
    </w:p>
    <w:p w14:paraId="06B43F1A" w14:textId="1F2942FB" w:rsidR="00154575" w:rsidRDefault="008A0D52" w:rsidP="008A0D52">
      <w:pPr>
        <w:pStyle w:val="ListParagraph"/>
        <w:numPr>
          <w:ilvl w:val="0"/>
          <w:numId w:val="2"/>
        </w:numPr>
        <w:spacing w:before="0" w:after="0"/>
        <w:ind w:left="360"/>
        <w:jc w:val="both"/>
        <w:rPr>
          <w:rFonts w:ascii="Sylfaen" w:hAnsi="Sylfaen"/>
        </w:rPr>
      </w:pPr>
      <w:r w:rsidRPr="008A0D52">
        <w:rPr>
          <w:rFonts w:ascii="Sylfaen" w:hAnsi="Sylfaen"/>
        </w:rPr>
        <w:t xml:space="preserve">Roman Fields Academy &amp; Forest House Education Centre </w:t>
      </w:r>
      <w:r w:rsidR="00674C63" w:rsidRPr="008A0D52">
        <w:rPr>
          <w:rFonts w:ascii="Sylfaen" w:hAnsi="Sylfaen"/>
        </w:rPr>
        <w:t>reserves the right to exercise discretion whether to allow extra time to compensate candidates for their temporary absence from the examination room</w:t>
      </w:r>
    </w:p>
    <w:p w14:paraId="23DA922B" w14:textId="77777777" w:rsidR="008A0D52" w:rsidRPr="008A0D52" w:rsidRDefault="008A0D52" w:rsidP="008A0D52">
      <w:pPr>
        <w:pStyle w:val="ListParagraph"/>
        <w:spacing w:before="0" w:after="0"/>
        <w:rPr>
          <w:rFonts w:ascii="Sylfaen" w:hAnsi="Sylfaen"/>
        </w:rPr>
      </w:pPr>
    </w:p>
    <w:p w14:paraId="6C3B49AD" w14:textId="0C508294" w:rsidR="000836F0" w:rsidRPr="008A0D52" w:rsidRDefault="00970179" w:rsidP="008A0D52">
      <w:pPr>
        <w:pStyle w:val="ListParagraph"/>
        <w:numPr>
          <w:ilvl w:val="0"/>
          <w:numId w:val="1"/>
        </w:numPr>
        <w:spacing w:before="0" w:after="0"/>
        <w:ind w:left="0"/>
        <w:jc w:val="both"/>
        <w:rPr>
          <w:rFonts w:ascii="Sylfaen" w:hAnsi="Sylfaen" w:cs="Tahoma"/>
          <w:b/>
          <w:color w:val="003399"/>
        </w:rPr>
      </w:pPr>
      <w:r w:rsidRPr="008A0D52">
        <w:rPr>
          <w:rFonts w:ascii="Sylfaen" w:hAnsi="Sylfaen" w:cs="Tahoma"/>
          <w:b/>
          <w:color w:val="003399"/>
        </w:rPr>
        <w:t xml:space="preserve">Arrangements for leaving the examination room. </w:t>
      </w:r>
    </w:p>
    <w:p w14:paraId="3155266C" w14:textId="77777777" w:rsidR="00970179" w:rsidRPr="008A0D52" w:rsidRDefault="00970179" w:rsidP="008A0D52">
      <w:pPr>
        <w:pStyle w:val="ListParagraph"/>
        <w:numPr>
          <w:ilvl w:val="0"/>
          <w:numId w:val="3"/>
        </w:numPr>
        <w:spacing w:before="0" w:after="0"/>
        <w:ind w:left="360"/>
        <w:jc w:val="both"/>
        <w:rPr>
          <w:rFonts w:ascii="Sylfaen" w:hAnsi="Sylfaen"/>
        </w:rPr>
      </w:pPr>
      <w:r w:rsidRPr="008A0D52">
        <w:rPr>
          <w:rFonts w:ascii="Sylfaen" w:hAnsi="Sylfaen"/>
        </w:rPr>
        <w:t xml:space="preserve">For examinations that last one hour or more, candidates must stay under centre supervision until 10.00am for a morning examination or 2.30pm for an afternoon examination, i.e. one hour after the awarding body’s published starting time for that examination. (ICE 23.1) </w:t>
      </w:r>
    </w:p>
    <w:p w14:paraId="35007AEA" w14:textId="77777777" w:rsidR="00970179" w:rsidRPr="008A0D52" w:rsidRDefault="00970179" w:rsidP="008A0D52">
      <w:pPr>
        <w:pStyle w:val="ListParagraph"/>
        <w:spacing w:before="0" w:after="0"/>
        <w:ind w:left="0"/>
        <w:jc w:val="both"/>
        <w:rPr>
          <w:rFonts w:ascii="Sylfaen" w:hAnsi="Sylfaen"/>
        </w:rPr>
      </w:pPr>
    </w:p>
    <w:p w14:paraId="5C1BC5E7" w14:textId="77777777" w:rsidR="00970179" w:rsidRPr="008A0D52" w:rsidRDefault="00970179" w:rsidP="008A0D52">
      <w:pPr>
        <w:pStyle w:val="ListParagraph"/>
        <w:numPr>
          <w:ilvl w:val="0"/>
          <w:numId w:val="3"/>
        </w:numPr>
        <w:spacing w:before="0" w:after="0"/>
        <w:ind w:left="360"/>
        <w:jc w:val="both"/>
        <w:rPr>
          <w:rFonts w:ascii="Sylfaen" w:hAnsi="Sylfaen"/>
        </w:rPr>
      </w:pPr>
      <w:r w:rsidRPr="008A0D52">
        <w:rPr>
          <w:rFonts w:ascii="Sylfaen" w:hAnsi="Sylfaen"/>
        </w:rPr>
        <w:t xml:space="preserve">For examinations that last less than one hour, candidates must be supervised and question papers must be kept in secure storage until the published finishing time of the examination. (ICE 23.2) </w:t>
      </w:r>
    </w:p>
    <w:p w14:paraId="546D8ADB" w14:textId="77777777" w:rsidR="00970179" w:rsidRPr="008A0D52" w:rsidRDefault="00970179" w:rsidP="008A0D52">
      <w:pPr>
        <w:pStyle w:val="ListParagraph"/>
        <w:spacing w:before="0" w:after="0"/>
        <w:ind w:left="0"/>
        <w:jc w:val="both"/>
        <w:rPr>
          <w:rFonts w:ascii="Sylfaen" w:hAnsi="Sylfaen"/>
        </w:rPr>
      </w:pPr>
    </w:p>
    <w:p w14:paraId="47E125AC" w14:textId="77777777" w:rsidR="00970179" w:rsidRPr="008A0D52" w:rsidRDefault="00970179" w:rsidP="008A0D52">
      <w:pPr>
        <w:pStyle w:val="ListParagraph"/>
        <w:numPr>
          <w:ilvl w:val="0"/>
          <w:numId w:val="3"/>
        </w:numPr>
        <w:spacing w:before="0" w:after="0"/>
        <w:ind w:left="360"/>
        <w:jc w:val="both"/>
        <w:rPr>
          <w:rFonts w:ascii="Sylfaen" w:hAnsi="Sylfaen"/>
        </w:rPr>
      </w:pPr>
      <w:r w:rsidRPr="008A0D52">
        <w:rPr>
          <w:rFonts w:ascii="Sylfaen" w:hAnsi="Sylfaen"/>
        </w:rPr>
        <w:t>Candidates who are allowed to leave the examination room temporarily must be accompanied by a member of centre staff. This must not be the candidate’s subject teacher or a subject expert for the examination in question. Those candidates may be allowed extra time at the discretion of the centre to compensate for their temporary absence. (ICE 23.3)</w:t>
      </w:r>
    </w:p>
    <w:p w14:paraId="4E35C83B" w14:textId="77777777" w:rsidR="00970179" w:rsidRPr="008A0D52" w:rsidRDefault="00970179" w:rsidP="008A0D52">
      <w:pPr>
        <w:pStyle w:val="ListParagraph"/>
        <w:spacing w:before="0" w:after="0"/>
        <w:ind w:left="0"/>
        <w:jc w:val="both"/>
        <w:rPr>
          <w:rFonts w:ascii="Sylfaen" w:hAnsi="Sylfaen"/>
        </w:rPr>
      </w:pPr>
    </w:p>
    <w:p w14:paraId="4DF48F2F" w14:textId="77777777" w:rsidR="00970179" w:rsidRPr="008A0D52" w:rsidRDefault="00970179" w:rsidP="008A0D52">
      <w:pPr>
        <w:pStyle w:val="ListParagraph"/>
        <w:numPr>
          <w:ilvl w:val="0"/>
          <w:numId w:val="3"/>
        </w:numPr>
        <w:spacing w:before="0" w:after="0"/>
        <w:ind w:left="360"/>
        <w:jc w:val="both"/>
        <w:rPr>
          <w:rFonts w:ascii="Sylfaen" w:hAnsi="Sylfaen"/>
        </w:rPr>
      </w:pPr>
      <w:r w:rsidRPr="008A0D52">
        <w:rPr>
          <w:rFonts w:ascii="Sylfaen" w:hAnsi="Sylfaen"/>
        </w:rPr>
        <w:lastRenderedPageBreak/>
        <w:t xml:space="preserve">Candidates who have finished the examination and have been allowed to leave the examination room early must hand in their script, question paper and any other material before they leave the examination room. Those candidates must not be allowed back into the room. (ICE 23.4) </w:t>
      </w:r>
    </w:p>
    <w:p w14:paraId="32A9AE28" w14:textId="77777777" w:rsidR="00970179" w:rsidRPr="008A0D52" w:rsidRDefault="00970179" w:rsidP="008A0D52">
      <w:pPr>
        <w:pStyle w:val="ListParagraph"/>
        <w:spacing w:before="0" w:after="0"/>
        <w:ind w:left="0"/>
        <w:jc w:val="both"/>
        <w:rPr>
          <w:rFonts w:ascii="Sylfaen" w:hAnsi="Sylfaen"/>
        </w:rPr>
      </w:pPr>
    </w:p>
    <w:p w14:paraId="76ADA1FB" w14:textId="69D8866B" w:rsidR="00154575" w:rsidRPr="008A0D52" w:rsidRDefault="00970179" w:rsidP="008A0D52">
      <w:pPr>
        <w:pStyle w:val="ListParagraph"/>
        <w:numPr>
          <w:ilvl w:val="0"/>
          <w:numId w:val="3"/>
        </w:numPr>
        <w:spacing w:before="0" w:after="0"/>
        <w:ind w:left="360"/>
        <w:jc w:val="both"/>
        <w:rPr>
          <w:rFonts w:ascii="Sylfaen" w:hAnsi="Sylfaen"/>
        </w:rPr>
      </w:pPr>
      <w:r w:rsidRPr="008A0D52">
        <w:rPr>
          <w:rFonts w:ascii="Sylfaen" w:hAnsi="Sylfaen"/>
        </w:rPr>
        <w:t>At the end of the examination, candidates must hand in their script, question paper and any other material before they leave the examination room. (ICE 23.5)</w:t>
      </w:r>
    </w:p>
    <w:p w14:paraId="7A50F87D" w14:textId="0A0E6016" w:rsidR="00154575" w:rsidRPr="008A0D52" w:rsidRDefault="00154575" w:rsidP="008A0D52">
      <w:pPr>
        <w:pStyle w:val="ListParagraph"/>
        <w:spacing w:before="0" w:after="0"/>
        <w:ind w:left="1440"/>
        <w:jc w:val="both"/>
        <w:rPr>
          <w:rFonts w:ascii="Sylfaen" w:hAnsi="Sylfaen"/>
        </w:rPr>
      </w:pPr>
    </w:p>
    <w:p w14:paraId="2133B562" w14:textId="4687990D" w:rsidR="00970179" w:rsidRPr="008A0D52" w:rsidRDefault="00970179" w:rsidP="008A0D52">
      <w:pPr>
        <w:spacing w:before="0" w:after="0"/>
        <w:jc w:val="both"/>
        <w:rPr>
          <w:rFonts w:ascii="Sylfaen" w:hAnsi="Sylfaen"/>
        </w:rPr>
      </w:pPr>
      <w:r w:rsidRPr="008A0D52">
        <w:rPr>
          <w:rFonts w:ascii="Sylfaen" w:hAnsi="Sylfaen"/>
        </w:rPr>
        <w:t xml:space="preserve">The following arrangements are applied at </w:t>
      </w:r>
      <w:r w:rsidR="008A0D52" w:rsidRPr="008A0D52">
        <w:rPr>
          <w:rFonts w:ascii="Sylfaen" w:hAnsi="Sylfaen"/>
        </w:rPr>
        <w:t>Roman Fields Academy &amp; Forest House Education Centre</w:t>
      </w:r>
      <w:r w:rsidRPr="008A0D52">
        <w:rPr>
          <w:rFonts w:ascii="Sylfaen" w:hAnsi="Sylfaen"/>
        </w:rPr>
        <w:t>:</w:t>
      </w:r>
    </w:p>
    <w:p w14:paraId="7DD69FEB" w14:textId="77777777" w:rsidR="00970179" w:rsidRPr="008A0D52" w:rsidRDefault="00970179" w:rsidP="008A0D52">
      <w:pPr>
        <w:pStyle w:val="ListParagraph"/>
        <w:numPr>
          <w:ilvl w:val="0"/>
          <w:numId w:val="4"/>
        </w:numPr>
        <w:spacing w:before="0" w:after="0"/>
        <w:jc w:val="both"/>
        <w:rPr>
          <w:rFonts w:ascii="Sylfaen" w:hAnsi="Sylfaen"/>
        </w:rPr>
      </w:pPr>
      <w:r w:rsidRPr="008A0D52">
        <w:rPr>
          <w:rFonts w:ascii="Sylfaen" w:hAnsi="Sylfaen"/>
        </w:rPr>
        <w:t xml:space="preserve">Candidates who are allowed to leave the examination room temporarily may be allowed extra time to compensate for their temporary absence. (ICE 23.3) </w:t>
      </w:r>
    </w:p>
    <w:p w14:paraId="05E12319" w14:textId="77777777" w:rsidR="00970179" w:rsidRPr="008A0D52" w:rsidRDefault="00970179" w:rsidP="008A0D52">
      <w:pPr>
        <w:pStyle w:val="ListParagraph"/>
        <w:numPr>
          <w:ilvl w:val="0"/>
          <w:numId w:val="4"/>
        </w:numPr>
        <w:spacing w:before="0" w:after="0"/>
        <w:jc w:val="both"/>
        <w:rPr>
          <w:rFonts w:ascii="Sylfaen" w:hAnsi="Sylfaen"/>
        </w:rPr>
      </w:pPr>
      <w:r w:rsidRPr="008A0D52">
        <w:rPr>
          <w:rFonts w:ascii="Sylfaen" w:hAnsi="Sylfaen"/>
        </w:rPr>
        <w:t xml:space="preserve">Sudden illness </w:t>
      </w:r>
    </w:p>
    <w:p w14:paraId="6505A307" w14:textId="77777777" w:rsidR="00970179" w:rsidRPr="008A0D52" w:rsidRDefault="00970179" w:rsidP="008A0D52">
      <w:pPr>
        <w:pStyle w:val="ListParagraph"/>
        <w:numPr>
          <w:ilvl w:val="0"/>
          <w:numId w:val="4"/>
        </w:numPr>
        <w:spacing w:before="0" w:after="0"/>
        <w:jc w:val="both"/>
        <w:rPr>
          <w:rFonts w:ascii="Sylfaen" w:hAnsi="Sylfaen"/>
        </w:rPr>
      </w:pPr>
      <w:r w:rsidRPr="008A0D52">
        <w:rPr>
          <w:rFonts w:ascii="Sylfaen" w:hAnsi="Sylfaen"/>
        </w:rPr>
        <w:t xml:space="preserve">Agreed rest breaks </w:t>
      </w:r>
    </w:p>
    <w:p w14:paraId="2332721D" w14:textId="77777777" w:rsidR="00970179" w:rsidRPr="008A0D52" w:rsidRDefault="00970179" w:rsidP="008A0D52">
      <w:pPr>
        <w:pStyle w:val="ListParagraph"/>
        <w:numPr>
          <w:ilvl w:val="0"/>
          <w:numId w:val="4"/>
        </w:numPr>
        <w:spacing w:before="0" w:after="0"/>
        <w:jc w:val="both"/>
        <w:rPr>
          <w:rFonts w:ascii="Sylfaen" w:hAnsi="Sylfaen"/>
        </w:rPr>
      </w:pPr>
      <w:r w:rsidRPr="008A0D52">
        <w:rPr>
          <w:rFonts w:ascii="Sylfaen" w:hAnsi="Sylfaen"/>
        </w:rPr>
        <w:t xml:space="preserve">Panic attack </w:t>
      </w:r>
    </w:p>
    <w:p w14:paraId="4A40F419" w14:textId="77777777" w:rsidR="008A0D52" w:rsidRPr="008A0D52" w:rsidRDefault="008A0D52" w:rsidP="008A0D52">
      <w:pPr>
        <w:spacing w:before="0" w:after="0"/>
        <w:jc w:val="both"/>
        <w:rPr>
          <w:rFonts w:ascii="Sylfaen" w:hAnsi="Sylfaen"/>
          <w:b/>
        </w:rPr>
      </w:pPr>
    </w:p>
    <w:p w14:paraId="0DA5FE42" w14:textId="71725558" w:rsidR="00970179" w:rsidRPr="008A0D52" w:rsidRDefault="00970179" w:rsidP="008A0D52">
      <w:pPr>
        <w:spacing w:before="0" w:after="0"/>
        <w:jc w:val="both"/>
        <w:rPr>
          <w:rFonts w:ascii="Sylfaen" w:hAnsi="Sylfaen"/>
          <w:b/>
        </w:rPr>
      </w:pPr>
      <w:r w:rsidRPr="008A0D52">
        <w:rPr>
          <w:rFonts w:ascii="Sylfaen" w:hAnsi="Sylfaen"/>
          <w:b/>
        </w:rPr>
        <w:t xml:space="preserve">Additional arrangements: </w:t>
      </w:r>
    </w:p>
    <w:p w14:paraId="6488E35D" w14:textId="1E47970F" w:rsidR="00154575" w:rsidRPr="008A0D52" w:rsidRDefault="00970179" w:rsidP="008A0D52">
      <w:pPr>
        <w:pStyle w:val="ListParagraph"/>
        <w:numPr>
          <w:ilvl w:val="0"/>
          <w:numId w:val="5"/>
        </w:numPr>
        <w:spacing w:before="0" w:after="0"/>
        <w:jc w:val="both"/>
        <w:rPr>
          <w:rFonts w:ascii="Sylfaen" w:hAnsi="Sylfaen"/>
        </w:rPr>
      </w:pPr>
      <w:r w:rsidRPr="008A0D52">
        <w:rPr>
          <w:rFonts w:ascii="Sylfaen" w:hAnsi="Sylfaen"/>
        </w:rPr>
        <w:t>Not applicable</w:t>
      </w:r>
    </w:p>
    <w:p w14:paraId="3B7AE42E" w14:textId="07C09A6A" w:rsidR="003300D3" w:rsidRDefault="003300D3" w:rsidP="008A0D52">
      <w:pPr>
        <w:pStyle w:val="ListParagraph"/>
        <w:spacing w:before="0" w:after="0"/>
        <w:jc w:val="both"/>
        <w:rPr>
          <w:rFonts w:ascii="Sylfaen" w:hAnsi="Sylfaen"/>
        </w:rPr>
      </w:pPr>
    </w:p>
    <w:p w14:paraId="4B1D1C68" w14:textId="77777777" w:rsidR="00154575" w:rsidRPr="008A0D52" w:rsidRDefault="00154575" w:rsidP="008A0D52">
      <w:pPr>
        <w:pStyle w:val="ListParagraph"/>
        <w:spacing w:before="0" w:after="0"/>
        <w:ind w:left="1440"/>
        <w:jc w:val="both"/>
        <w:rPr>
          <w:rFonts w:ascii="Sylfaen" w:hAnsi="Sylfaen"/>
        </w:rPr>
      </w:pPr>
    </w:p>
    <w:p w14:paraId="4AFC7463" w14:textId="0862FFB0" w:rsidR="00154575" w:rsidRPr="008A0D52" w:rsidRDefault="00970179" w:rsidP="008A0D52">
      <w:pPr>
        <w:pStyle w:val="ListParagraph"/>
        <w:numPr>
          <w:ilvl w:val="0"/>
          <w:numId w:val="1"/>
        </w:numPr>
        <w:spacing w:before="0" w:after="0"/>
        <w:jc w:val="both"/>
        <w:rPr>
          <w:rFonts w:ascii="Sylfaen" w:hAnsi="Sylfaen" w:cs="Tahoma"/>
          <w:b/>
          <w:color w:val="003399"/>
        </w:rPr>
      </w:pPr>
      <w:r w:rsidRPr="008A0D52">
        <w:rPr>
          <w:rFonts w:ascii="Sylfaen" w:hAnsi="Sylfaen" w:cs="Tahoma"/>
          <w:b/>
          <w:color w:val="003399"/>
        </w:rPr>
        <w:t>Roles and Responsibilities</w:t>
      </w:r>
    </w:p>
    <w:p w14:paraId="47C5CF1E" w14:textId="77777777" w:rsidR="008A0D52" w:rsidRDefault="008A0D52" w:rsidP="008A0D52">
      <w:pPr>
        <w:spacing w:before="0" w:after="0"/>
        <w:jc w:val="both"/>
        <w:rPr>
          <w:rFonts w:ascii="Sylfaen" w:hAnsi="Sylfaen"/>
        </w:rPr>
      </w:pPr>
    </w:p>
    <w:p w14:paraId="7D54E7B9" w14:textId="42260620" w:rsidR="00970179" w:rsidRPr="008A0D52" w:rsidRDefault="00970179" w:rsidP="008A0D52">
      <w:pPr>
        <w:spacing w:before="0" w:after="0"/>
        <w:jc w:val="both"/>
        <w:rPr>
          <w:rFonts w:ascii="Sylfaen" w:hAnsi="Sylfaen"/>
          <w:b/>
        </w:rPr>
      </w:pPr>
      <w:r w:rsidRPr="008A0D52">
        <w:rPr>
          <w:rFonts w:ascii="Sylfaen" w:hAnsi="Sylfaen"/>
          <w:b/>
        </w:rPr>
        <w:t>The role of the Exams Officer:</w:t>
      </w:r>
    </w:p>
    <w:p w14:paraId="26FD33CC" w14:textId="77777777" w:rsidR="00970179" w:rsidRPr="008A0D52" w:rsidRDefault="00970179" w:rsidP="008A0D52">
      <w:pPr>
        <w:pStyle w:val="ListParagraph"/>
        <w:numPr>
          <w:ilvl w:val="0"/>
          <w:numId w:val="5"/>
        </w:numPr>
        <w:spacing w:before="0" w:after="0"/>
        <w:ind w:left="360"/>
        <w:jc w:val="both"/>
        <w:rPr>
          <w:rFonts w:ascii="Sylfaen" w:hAnsi="Sylfaen"/>
        </w:rPr>
      </w:pPr>
      <w:r w:rsidRPr="008A0D52">
        <w:rPr>
          <w:rFonts w:ascii="Sylfaen" w:hAnsi="Sylfaen"/>
        </w:rPr>
        <w:t xml:space="preserve">Through training, ensure invigilators are aware how candidates who may be allowed to leave the examination room temporarily should be managed and recorded </w:t>
      </w:r>
    </w:p>
    <w:p w14:paraId="5D9996BB" w14:textId="77777777" w:rsidR="003300D3" w:rsidRPr="008A0D52" w:rsidRDefault="003300D3" w:rsidP="008A0D52">
      <w:pPr>
        <w:spacing w:before="0" w:after="0"/>
        <w:jc w:val="both"/>
        <w:rPr>
          <w:rFonts w:ascii="Sylfaen" w:hAnsi="Sylfaen"/>
        </w:rPr>
      </w:pPr>
    </w:p>
    <w:p w14:paraId="5B336C84" w14:textId="102459E6" w:rsidR="00970179" w:rsidRPr="008A0D52" w:rsidRDefault="00970179" w:rsidP="008A0D52">
      <w:pPr>
        <w:spacing w:before="0" w:after="0"/>
        <w:jc w:val="both"/>
        <w:rPr>
          <w:rFonts w:ascii="Sylfaen" w:hAnsi="Sylfaen"/>
          <w:b/>
        </w:rPr>
      </w:pPr>
      <w:r w:rsidRPr="008A0D52">
        <w:rPr>
          <w:rFonts w:ascii="Sylfaen" w:hAnsi="Sylfaen"/>
          <w:b/>
        </w:rPr>
        <w:t xml:space="preserve">Additional responsibilities: </w:t>
      </w:r>
    </w:p>
    <w:p w14:paraId="481BC202" w14:textId="77777777" w:rsidR="00970179" w:rsidRPr="008A0D52" w:rsidRDefault="00970179" w:rsidP="008A0D52">
      <w:pPr>
        <w:pStyle w:val="ListParagraph"/>
        <w:numPr>
          <w:ilvl w:val="0"/>
          <w:numId w:val="5"/>
        </w:numPr>
        <w:spacing w:before="0" w:after="0"/>
        <w:ind w:left="360"/>
        <w:jc w:val="both"/>
        <w:rPr>
          <w:rFonts w:ascii="Sylfaen" w:hAnsi="Sylfaen"/>
        </w:rPr>
      </w:pPr>
      <w:r w:rsidRPr="008A0D52">
        <w:rPr>
          <w:rFonts w:ascii="Sylfaen" w:hAnsi="Sylfaen"/>
        </w:rPr>
        <w:t xml:space="preserve">Not applicable </w:t>
      </w:r>
    </w:p>
    <w:p w14:paraId="4A70804B" w14:textId="77777777" w:rsidR="003300D3" w:rsidRPr="008A0D52" w:rsidRDefault="003300D3" w:rsidP="008A0D52">
      <w:pPr>
        <w:spacing w:before="0" w:after="0"/>
        <w:jc w:val="both"/>
        <w:rPr>
          <w:rFonts w:ascii="Sylfaen" w:hAnsi="Sylfaen"/>
        </w:rPr>
      </w:pPr>
    </w:p>
    <w:p w14:paraId="2D78C75D" w14:textId="133A9B9D" w:rsidR="00970179" w:rsidRPr="008A0D52" w:rsidRDefault="00970179" w:rsidP="008A0D52">
      <w:pPr>
        <w:spacing w:before="0" w:after="0"/>
        <w:jc w:val="both"/>
        <w:rPr>
          <w:rFonts w:ascii="Sylfaen" w:hAnsi="Sylfaen"/>
          <w:b/>
        </w:rPr>
      </w:pPr>
      <w:r w:rsidRPr="008A0D52">
        <w:rPr>
          <w:rFonts w:ascii="Sylfaen" w:hAnsi="Sylfaen"/>
          <w:b/>
        </w:rPr>
        <w:t xml:space="preserve">The role of the invigilator </w:t>
      </w:r>
    </w:p>
    <w:p w14:paraId="68566FAB" w14:textId="52D5158E" w:rsidR="00970179" w:rsidRPr="008A0D52" w:rsidRDefault="00970179" w:rsidP="008A0D52">
      <w:pPr>
        <w:pStyle w:val="ListParagraph"/>
        <w:numPr>
          <w:ilvl w:val="0"/>
          <w:numId w:val="5"/>
        </w:numPr>
        <w:spacing w:before="0" w:after="0"/>
        <w:ind w:left="360"/>
        <w:jc w:val="both"/>
        <w:rPr>
          <w:rFonts w:ascii="Sylfaen" w:hAnsi="Sylfaen"/>
        </w:rPr>
      </w:pPr>
      <w:r w:rsidRPr="008A0D52">
        <w:rPr>
          <w:rFonts w:ascii="Sylfaen" w:hAnsi="Sylfaen"/>
        </w:rPr>
        <w:t>Ensure a candidate who may be allowed to leave the examination room temporarily is accompanied by a member of centre staff who is not the candidate’s subject teacher or a subject expert for the examination in question (ICE 23.3)</w:t>
      </w:r>
    </w:p>
    <w:p w14:paraId="53A8C3C6" w14:textId="77777777" w:rsidR="003300D3" w:rsidRPr="008A0D52" w:rsidRDefault="003300D3" w:rsidP="008A0D52">
      <w:pPr>
        <w:pStyle w:val="ListParagraph"/>
        <w:spacing w:before="0" w:after="0"/>
        <w:ind w:left="360"/>
        <w:jc w:val="both"/>
        <w:rPr>
          <w:rFonts w:ascii="Sylfaen" w:hAnsi="Sylfaen"/>
        </w:rPr>
      </w:pPr>
    </w:p>
    <w:p w14:paraId="09F48E3B" w14:textId="1FC76BB0" w:rsidR="00970179" w:rsidRPr="008A0D52" w:rsidRDefault="00970179" w:rsidP="008A0D52">
      <w:pPr>
        <w:pStyle w:val="ListParagraph"/>
        <w:numPr>
          <w:ilvl w:val="0"/>
          <w:numId w:val="5"/>
        </w:numPr>
        <w:spacing w:before="0" w:after="0"/>
        <w:ind w:left="360"/>
        <w:jc w:val="both"/>
        <w:rPr>
          <w:rFonts w:ascii="Sylfaen" w:hAnsi="Sylfaen"/>
        </w:rPr>
      </w:pPr>
      <w:r w:rsidRPr="008A0D52">
        <w:rPr>
          <w:rFonts w:ascii="Sylfaen" w:hAnsi="Sylfaen"/>
        </w:rPr>
        <w:t xml:space="preserve">Record instances on the exam room incident log of candidates who may be allowed to leave the examination room temporarily because they may be feeling unwell or require a toilet break (ICE 20.2) </w:t>
      </w:r>
    </w:p>
    <w:p w14:paraId="44AB03BA" w14:textId="77777777" w:rsidR="003300D3" w:rsidRPr="008A0D52" w:rsidRDefault="003300D3" w:rsidP="008A0D52">
      <w:pPr>
        <w:pStyle w:val="ListParagraph"/>
        <w:spacing w:before="0" w:after="0"/>
        <w:ind w:left="360"/>
        <w:rPr>
          <w:rFonts w:ascii="Sylfaen" w:hAnsi="Sylfaen"/>
        </w:rPr>
      </w:pPr>
    </w:p>
    <w:p w14:paraId="699B592D" w14:textId="32889DA4" w:rsidR="00970179" w:rsidRPr="008A0D52" w:rsidRDefault="00970179" w:rsidP="008A0D52">
      <w:pPr>
        <w:pStyle w:val="ListParagraph"/>
        <w:numPr>
          <w:ilvl w:val="0"/>
          <w:numId w:val="5"/>
        </w:numPr>
        <w:spacing w:before="0" w:after="0"/>
        <w:ind w:left="360"/>
        <w:jc w:val="both"/>
        <w:rPr>
          <w:rFonts w:ascii="Sylfaen" w:hAnsi="Sylfaen"/>
        </w:rPr>
      </w:pPr>
      <w:r w:rsidRPr="008A0D52">
        <w:rPr>
          <w:rFonts w:ascii="Sylfaen" w:hAnsi="Sylfaen"/>
        </w:rPr>
        <w:t xml:space="preserve">Ensure candidates who have finished the examination and have been allowed to leave the examination room early hand in their script, question paper and any other material before they leave the examination room. Ensure those candidates are not allowed back into the room (ICE 23.4) </w:t>
      </w:r>
    </w:p>
    <w:p w14:paraId="5F597723" w14:textId="77777777" w:rsidR="003300D3" w:rsidRPr="008A0D52" w:rsidRDefault="003300D3" w:rsidP="008A0D52">
      <w:pPr>
        <w:pStyle w:val="ListParagraph"/>
        <w:spacing w:before="0" w:after="0"/>
        <w:ind w:left="360"/>
        <w:rPr>
          <w:rFonts w:ascii="Sylfaen" w:hAnsi="Sylfaen"/>
        </w:rPr>
      </w:pPr>
    </w:p>
    <w:p w14:paraId="4A31D509" w14:textId="77777777" w:rsidR="00970179" w:rsidRPr="008A0D52" w:rsidRDefault="00970179" w:rsidP="008A0D52">
      <w:pPr>
        <w:pStyle w:val="ListParagraph"/>
        <w:numPr>
          <w:ilvl w:val="0"/>
          <w:numId w:val="5"/>
        </w:numPr>
        <w:spacing w:before="0" w:after="0"/>
        <w:ind w:left="360"/>
        <w:jc w:val="both"/>
        <w:rPr>
          <w:rFonts w:ascii="Sylfaen" w:hAnsi="Sylfaen"/>
        </w:rPr>
      </w:pPr>
      <w:r w:rsidRPr="008A0D52">
        <w:rPr>
          <w:rFonts w:ascii="Sylfaen" w:hAnsi="Sylfaen"/>
        </w:rPr>
        <w:t>At the end of the examination, ensure candidates hand in their script, question paper and any other material before they leave the examination room (ICE 23.5)</w:t>
      </w:r>
    </w:p>
    <w:p w14:paraId="508401C6" w14:textId="77777777" w:rsidR="003300D3" w:rsidRPr="008A0D52" w:rsidRDefault="003300D3" w:rsidP="008A0D52">
      <w:pPr>
        <w:spacing w:before="0" w:after="0"/>
        <w:ind w:left="360"/>
        <w:jc w:val="both"/>
        <w:rPr>
          <w:rFonts w:ascii="Sylfaen" w:hAnsi="Sylfaen"/>
        </w:rPr>
      </w:pPr>
    </w:p>
    <w:p w14:paraId="01394B6B" w14:textId="6E125642" w:rsidR="00970179" w:rsidRPr="008A0D52" w:rsidRDefault="00970179" w:rsidP="008A0D52">
      <w:pPr>
        <w:spacing w:before="0" w:after="0"/>
        <w:jc w:val="both"/>
        <w:rPr>
          <w:rFonts w:ascii="Sylfaen" w:hAnsi="Sylfaen"/>
          <w:b/>
        </w:rPr>
      </w:pPr>
      <w:r w:rsidRPr="008A0D52">
        <w:rPr>
          <w:rFonts w:ascii="Sylfaen" w:hAnsi="Sylfaen"/>
          <w:b/>
        </w:rPr>
        <w:t xml:space="preserve">Additional responsibilities: </w:t>
      </w:r>
    </w:p>
    <w:p w14:paraId="1F111279" w14:textId="5E9F3E68" w:rsidR="00154575" w:rsidRPr="008A0D52" w:rsidRDefault="00970179" w:rsidP="008A0D52">
      <w:pPr>
        <w:spacing w:before="0" w:after="0"/>
        <w:jc w:val="both"/>
        <w:rPr>
          <w:rFonts w:ascii="Sylfaen" w:hAnsi="Sylfaen"/>
        </w:rPr>
      </w:pPr>
      <w:r w:rsidRPr="008A0D52">
        <w:rPr>
          <w:rFonts w:ascii="Sylfaen" w:hAnsi="Sylfaen"/>
        </w:rPr>
        <w:t>Not applicable</w:t>
      </w:r>
    </w:p>
    <w:p w14:paraId="0DDCAE90" w14:textId="77777777" w:rsidR="00154575" w:rsidRPr="008A0D52" w:rsidRDefault="00154575" w:rsidP="008A0D52">
      <w:pPr>
        <w:pStyle w:val="ListParagraph"/>
        <w:spacing w:before="0" w:after="0"/>
        <w:ind w:left="1069"/>
        <w:jc w:val="both"/>
        <w:rPr>
          <w:rFonts w:ascii="Sylfaen" w:hAnsi="Sylfaen"/>
        </w:rPr>
      </w:pPr>
    </w:p>
    <w:p w14:paraId="263D75B5" w14:textId="2C0B9840" w:rsidR="00154575" w:rsidRPr="008A0D52" w:rsidRDefault="00154575" w:rsidP="008A0D52">
      <w:pPr>
        <w:pStyle w:val="ListParagraph"/>
        <w:spacing w:before="0" w:after="0"/>
        <w:ind w:left="1080"/>
        <w:jc w:val="both"/>
        <w:rPr>
          <w:rFonts w:ascii="Sylfaen" w:hAnsi="Sylfaen"/>
        </w:rPr>
      </w:pPr>
    </w:p>
    <w:bookmarkEnd w:id="0"/>
    <w:bookmarkEnd w:id="1"/>
    <w:sectPr w:rsidR="00154575" w:rsidRPr="008A0D52"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66C9FCED"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B15E91">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D5E"/>
    <w:multiLevelType w:val="hybridMultilevel"/>
    <w:tmpl w:val="23223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FD70F0"/>
    <w:multiLevelType w:val="hybridMultilevel"/>
    <w:tmpl w:val="A7CE3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A0CC9"/>
    <w:multiLevelType w:val="hybridMultilevel"/>
    <w:tmpl w:val="E4F64B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E4957"/>
    <w:multiLevelType w:val="hybridMultilevel"/>
    <w:tmpl w:val="C4C42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122A38"/>
    <w:multiLevelType w:val="hybridMultilevel"/>
    <w:tmpl w:val="AAE2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00D3"/>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74C63"/>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D52"/>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0179"/>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5E91"/>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6E69C2-739C-46A3-AC5E-581F76D1A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3</cp:revision>
  <cp:lastPrinted>2023-05-17T16:30:00Z</cp:lastPrinted>
  <dcterms:created xsi:type="dcterms:W3CDTF">2023-05-17T16:28:00Z</dcterms:created>
  <dcterms:modified xsi:type="dcterms:W3CDTF">2023-05-17T16:30:00Z</dcterms:modified>
</cp:coreProperties>
</file>